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5C" w:rsidRPr="009E5137" w:rsidRDefault="00EA105C" w:rsidP="009E5137">
      <w:pPr>
        <w:pStyle w:val="a5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9E5137">
        <w:rPr>
          <w:rFonts w:ascii="Times New Roman" w:hAnsi="Times New Roman" w:cs="Times New Roman"/>
          <w:kern w:val="36"/>
          <w:sz w:val="24"/>
          <w:szCs w:val="24"/>
          <w:lang w:eastAsia="ru-RU"/>
        </w:rPr>
        <w:t>Тұрмыстық зорлы</w:t>
      </w:r>
      <w:proofErr w:type="gramStart"/>
      <w:r w:rsidRPr="009E5137">
        <w:rPr>
          <w:rFonts w:ascii="Times New Roman" w:hAnsi="Times New Roman" w:cs="Times New Roman"/>
          <w:kern w:val="36"/>
          <w:sz w:val="24"/>
          <w:szCs w:val="24"/>
          <w:lang w:eastAsia="ru-RU"/>
        </w:rPr>
        <w:t>қ-</w:t>
      </w:r>
      <w:proofErr w:type="gramEnd"/>
      <w:r w:rsidRPr="009E513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зомбылық </w:t>
      </w:r>
      <w:proofErr w:type="spellStart"/>
      <w:r w:rsidRPr="009E5137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профилактикасы</w:t>
      </w:r>
      <w:proofErr w:type="spellEnd"/>
      <w:r w:rsidRPr="009E513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9E5137">
        <w:rPr>
          <w:rFonts w:ascii="Times New Roman" w:hAnsi="Times New Roman" w:cs="Times New Roman"/>
          <w:kern w:val="36"/>
          <w:sz w:val="24"/>
          <w:szCs w:val="24"/>
          <w:lang w:eastAsia="ru-RU"/>
        </w:rPr>
        <w:t>туралы</w:t>
      </w:r>
      <w:proofErr w:type="spellEnd"/>
    </w:p>
    <w:p w:rsidR="00EA105C" w:rsidRPr="008D1AB3" w:rsidRDefault="00EA105C" w:rsidP="009E5137">
      <w:pPr>
        <w:pStyle w:val="a5"/>
        <w:rPr>
          <w:rFonts w:ascii="Times New Roman" w:hAnsi="Times New Roman" w:cs="Times New Roman"/>
          <w:b/>
          <w:color w:val="666666"/>
          <w:spacing w:val="2"/>
          <w:sz w:val="20"/>
          <w:szCs w:val="20"/>
          <w:lang w:eastAsia="ru-RU"/>
        </w:rPr>
      </w:pPr>
      <w:r w:rsidRPr="009E5137">
        <w:rPr>
          <w:rFonts w:ascii="Times New Roman" w:hAnsi="Times New Roman" w:cs="Times New Roman"/>
          <w:b/>
          <w:color w:val="666666"/>
          <w:spacing w:val="2"/>
          <w:sz w:val="20"/>
          <w:szCs w:val="20"/>
          <w:lang w:eastAsia="ru-RU"/>
        </w:rPr>
        <w:t>Қазақстан Республикасының 2009 жылғы 4 желтоқсандағы N</w:t>
      </w:r>
      <w:r w:rsidR="008D1AB3">
        <w:rPr>
          <w:rFonts w:ascii="Arial" w:hAnsi="Arial" w:cs="Arial"/>
          <w:color w:val="000000"/>
          <w:shd w:val="clear" w:color="auto" w:fill="F4F5F6"/>
        </w:rPr>
        <w:t>214-IV</w:t>
      </w:r>
      <w:proofErr w:type="gramStart"/>
      <w:r w:rsidR="008D1AB3">
        <w:rPr>
          <w:rFonts w:ascii="Arial" w:hAnsi="Arial" w:cs="Arial"/>
          <w:color w:val="000000"/>
          <w:shd w:val="clear" w:color="auto" w:fill="F4F5F6"/>
        </w:rPr>
        <w:t xml:space="preserve"> З</w:t>
      </w:r>
      <w:proofErr w:type="gramEnd"/>
      <w:r w:rsidR="008D1AB3">
        <w:rPr>
          <w:rFonts w:ascii="Arial" w:hAnsi="Arial" w:cs="Arial"/>
          <w:color w:val="000000"/>
          <w:shd w:val="clear" w:color="auto" w:fill="F4F5F6"/>
        </w:rPr>
        <w:t>аңы.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Заң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органдардың,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өзі басқару органдарының, ұйымдардың және Қазақстан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азаматтарының тұрмыстық зорлық-зомбылық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жөніндегі қызметінің құқықтық, экономикалық, әлеуметтік және ұйымдастырушылық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негіздерін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айқындайды.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1E1E1E"/>
          <w:sz w:val="32"/>
          <w:szCs w:val="32"/>
          <w:lang w:eastAsia="ru-RU"/>
        </w:rPr>
      </w:pPr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1-тарау. ЖАЛПЫ ЕРЕЖЕЛЕР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3"/>
      <w:bookmarkEnd w:id="0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1-бап. Осы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аңда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пайдаланылатын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негізгі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ұғымдар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Осы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аңда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ұғымдар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пайдаланылады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жәбірленуші - өзіне қатысты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зомбылықпен моральдық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зардабы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мүліктік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зиян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келтірілді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ұйғаруға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1-1) көмек көрсету жөніндегі ұйымдар – осы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аңға сәйкес жәбірленушілерге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кызметтер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көмек көрсетуді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заңды тұлғалар;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отбасы-тұрмыстық қатынастар –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ерл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зайыптылар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бұрынғы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ерлі-зайыптылар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тұратын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жақын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туыстар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ортақ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баласы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балалары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бар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арасындағы қатынастар;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тұрмыстық зорлық-зомбылық - отбасы-тұрмыстық қатынастар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аясында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адамның басқағ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(басқаларға) қатысты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зардабын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психикалық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келтіретін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қаупі бар құқыққа қарсы қасақана әрекеті (іс-әрекеті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әрекетсіздігі);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— тұрмыстық зорлық-зомбылық профилактикасының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субъектілері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отбасы-тұрмыстық қатынастар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аясында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адамның және азаматтың конституциялық құқықтарын, бостандықтары мен заңды мүдделерін қорғауға, тұрмыстық зорлық-зомбылықтың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алуға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кесуге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сондай-ақ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жасауға ықпал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себептер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мен жағдайларды анық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және жоюға бағытталған құқықтық, экономикалық, әлеуметтік және ұйымдастырушылық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кешені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5)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профилактикасының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субъектілері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тұрмыстық зорлық-зомбылық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өзін-өзі басқару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ұйымдар және Қазақстан Республикасының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азаматтары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1-бапқа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18.02.2014 </w:t>
      </w:r>
      <w:hyperlink r:id="rId5" w:anchor="z68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10"/>
      <w:bookmarkEnd w:id="1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2-бап. Қазақстан Республикасының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заңнамасы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1. Қазақстан Республикасының тұрмыстық зорлық-зомбылық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заңнамасы Қазақстан Республикасының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Конституциясына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, осы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аңнан және Қазақстан Республикасының өзге де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актілерінен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Егер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ратификациялаған халықаралық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шартта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осы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аңдағыдан өзгеше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ережелер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халықаралық шарттың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ережелері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қолданылады.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13"/>
      <w:bookmarkEnd w:id="2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3-бап.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зомбылық профилактикасының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принциптері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заңдылық;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адамның және азаматтың құқықтары, бостандықтары мен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мүдделері сақталуына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беру;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адамның және азаматтың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зардабын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психикалық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шегуіне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бермеу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отбасын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қолдау және сақтау;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5) құпиялылық;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6) өмірлік қиын жағдайда жүрген әрбі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азаматпен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жұмыс жүргізу;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7)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профилактикасының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шараларының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жазалау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басымдығы;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кешенділі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жүйелілік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принциптеріне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23"/>
      <w:bookmarkEnd w:id="3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4-бап.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зомбылықтың түрлері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зомбылық күш көрсету, психологиялық,сексуалдық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экономикалық зорлық-зомбылық түрінде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мүмкін.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2. Күш көрсету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зомбылығы -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күшін қолданып,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денені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ауыртып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денсаулыққа қасақана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зиян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келтіру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3. Психологиялық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- адамның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психикасына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қасақана әсер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оны қорқыту, қорлау,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бопсалау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құқық бұзушылықтарды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өмірге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денсаулыққа қауіп төндіретін, сондай-ақ психикалық,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басы дамуының бұзылуына әкелетін әрекеттерді жасауға мәжбүрлеу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еріксіз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көндіру) арқылы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ар-намысы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абыройын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кемсіту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4. Сексуалдық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- адамның жыныстың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тиіспеушілігіне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жыныстық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еркіндігіне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қауіп төндіретін құқыққа қарсы қасақана іс-әрекет, сондай-ақ кәмелетке толмағандарға қатысты сексуалдық сипаттағы іс-әрекеттер.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5. Экономикалық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-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заңмен көзделген құқығы бар тұрғын үйінен, тамағынан,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киімінен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мүлкінен, қаражатынан қасақана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айыру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4-бапқа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18.02.2014 </w:t>
      </w:r>
      <w:hyperlink r:id="rId6" w:anchor="z73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29"/>
      <w:bookmarkEnd w:id="4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5-бап.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әлеуметтік қызметтер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1. Заңда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өмірлік қиын жағдайда жүрген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танылған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ірленушіге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көрсетіледі.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көлемін жә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ақылы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қызметтерді қамтиды.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көлемінен </w:t>
      </w:r>
      <w:proofErr w:type="spellStart"/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қосымша көлемін көрсету аудандардың, облыстық маңызы бар қалалардың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шешімдерінің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көрсету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стандарттары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көрсету тәртібі, өмірлік қиын жағдайда жүрген адамның (отбасының) құқықтары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ңнамасында айқындалады.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1E1E1E"/>
          <w:sz w:val="32"/>
          <w:szCs w:val="32"/>
          <w:lang w:eastAsia="ru-RU"/>
        </w:rPr>
      </w:pPr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2-тарау. ТҰРМЫСТЫҚ ЗОРЛЫ</w:t>
      </w:r>
      <w:proofErr w:type="gramStart"/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ЗОМБЫЛЫҚ</w:t>
      </w:r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br/>
        <w:t>ПРОФИЛАКТИКАСЫНЫҢ СУБЪЕКТІЛЕРІ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35"/>
      <w:bookmarkEnd w:id="5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6-бап. Қазақстан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Республикасы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Ү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іметінің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Қазақстан Республикасының Ү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іметі: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саласындағы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саясаттың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бағыттарын әзірлейді;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2)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7" w:anchor="z658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субъектілерінің өзара іс-қимыл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олардың қызметін үйлестіруді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4) Қазақстан Республикасының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Конституциясында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, заңдарында жә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 Қаза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қстан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Президентінің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актілерінде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көзделген өзге де өкілеттіктерді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6-бапқа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03.07.2013 </w:t>
      </w:r>
      <w:hyperlink r:id="rId8" w:anchor="z658" w:history="1">
        <w:r w:rsidRPr="00EA105C">
          <w:rPr>
            <w:color w:val="073A5E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жарияланғанынан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41"/>
      <w:bookmarkEnd w:id="6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7-бап.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өкілді және атқарушы органдардың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өкілді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9" w:anchor="z660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бюджеттердің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арналған шығыс бөлігін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бақылайды;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3) азаматтардың және ұйымдардың осы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аңның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орындауына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жәрдемдеседі.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03.07.2013 </w:t>
      </w:r>
      <w:hyperlink r:id="rId10" w:anchor="z661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124-V</w:t>
        </w:r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деңгейде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субъектілерінің өзара іс-қимыл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көмек көрсету жөніндегі ұйымдарды құрады және олардың жұмыс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істеуін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шеккен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кәмелетке толмағандарды және тұрмысы қолайсыз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отбасыларды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анықтайды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жүргізеді;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ірленушілерге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көрсетуді Қазақстан Республикасының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заңнамасында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ұйымдастырады.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7-бапқа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03.07.2013 </w:t>
      </w:r>
      <w:hyperlink r:id="rId11" w:anchor="z659" w:history="1">
        <w:r w:rsidRPr="00EA105C">
          <w:rPr>
            <w:color w:val="073A5E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жарияланғанынан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52"/>
      <w:bookmarkEnd w:id="7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8-бап. Әйелдер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істері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және отбасылы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демографиялық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саясат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жөніндегі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комиссиялар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53"/>
      <w:bookmarkEnd w:id="8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Әйелдер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отбасылы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демографиялық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саясат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комиссиялар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мәселелері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профилактикасының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субъектілерімен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өзара іс-қимыл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органдарға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бағытталған ұйымдастырушылық-практикалық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ұсыныстар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көмек көрсету жөніндегі ұйымдармен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бірлесі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жәбірленушілерді оңалту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ұйымдастырады және өткізеді.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57"/>
      <w:bookmarkEnd w:id="9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9-бап. Кәмелетке толмағандардың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стері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ж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әне олардың құқықтарын қорғау жөніндегі комиссиялардың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58"/>
      <w:bookmarkEnd w:id="10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Кәмелетке толмағандардың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әне олардың құқықтарын қорғау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комиссиялар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кәмелетке толмағандардың арасындағы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мәселелері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профилактикасының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субъектілерімен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өзара іс-қимыл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2)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12" w:anchor="z662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органдарға кәмелетке толмағандардың арасындағы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бағытталған ұйымдастырушылық-практикалық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ұсыныстар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4) көмек көрсету жөніндегі ұйымдармен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бірлесі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тұрмыстық зорлық-зомбылықтан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зардап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шеккен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кәмелетке толмағандарды оңалту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ұйымдастырады және өткізеді.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9-бапқа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03.07.2013 </w:t>
      </w:r>
      <w:hyperlink r:id="rId13" w:anchor="z662" w:history="1">
        <w:r w:rsidRPr="00EA105C">
          <w:rPr>
            <w:color w:val="073A5E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жарияланғанынан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63"/>
      <w:bookmarkEnd w:id="11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10-бап.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органдарының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64"/>
      <w:bookmarkEnd w:id="12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03.07.2013 </w:t>
      </w:r>
      <w:hyperlink r:id="rId14" w:anchor="z663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124-V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саласындағы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актілердің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жобаларын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әзірлеуге қатысады;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балаларын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тәрбиелеу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орындамайтын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тиісінше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орындамайтын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, оларға қатысты құқыққа қарсы 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әрекеттер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жасайтын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ата-аналарды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олардың орнындағы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анықтайды;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5) профилактикалық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жүргізеді және профилактикалық бақылауды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6)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қаупі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өтініштер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хабарламаларды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барып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қарайды және олардың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кесу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7) жәбірленушілердің өтініші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көмек көрсету жөніндегі ұ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йымдар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денсаулық сақтау ұйымдарына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8) профилактикалық әңгімелесу жүргізеді;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9)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жеткізеді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10) қорғау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ұсқамасын шығарады;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прокурор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қорғау нұсқамасының қолданылу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зарту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санкция беру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өтініш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12) әкімшілік ұстауды жүргізеді;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13) сот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алдында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адамның мінез-құлқына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өтініш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14) қылмыстық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ізге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түсуді,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үргізуді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15) қылмыстық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жүргізудің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әжбүрлеу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16)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ірленуші қауіпсіздігінің қылмыстық-құқықтық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17)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органдарының қызметкерлері үшін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мәселелері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курстарын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ұйымдастыруды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18)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алынып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13.01.2014 </w:t>
      </w:r>
      <w:hyperlink r:id="rId15" w:anchor="z312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159-V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10-бапқа өзгерістер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</w:t>
      </w:r>
      <w:proofErr w:type="gramStart"/>
      <w:r w:rsidRPr="00EA105C">
        <w:rPr>
          <w:color w:val="FF0000"/>
          <w:sz w:val="20"/>
          <w:lang w:eastAsia="ru-RU"/>
        </w:rPr>
        <w:t>Р</w:t>
      </w:r>
      <w:proofErr w:type="gramEnd"/>
      <w:r w:rsidRPr="00EA105C">
        <w:rPr>
          <w:color w:val="FF0000"/>
          <w:sz w:val="20"/>
          <w:lang w:eastAsia="ru-RU"/>
        </w:rPr>
        <w:t xml:space="preserve"> 03.07.2013 </w:t>
      </w:r>
      <w:hyperlink r:id="rId16" w:anchor="z663" w:history="1">
        <w:r w:rsidRPr="00EA105C">
          <w:rPr>
            <w:color w:val="073A5E"/>
            <w:sz w:val="20"/>
            <w:u w:val="single"/>
            <w:lang w:eastAsia="ru-RU"/>
          </w:rPr>
          <w:t>№ 124-V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жарияланғанынан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13.01.2014 </w:t>
      </w:r>
      <w:hyperlink r:id="rId17" w:anchor="z312" w:history="1">
        <w:r w:rsidRPr="00EA105C">
          <w:rPr>
            <w:color w:val="073A5E"/>
            <w:sz w:val="20"/>
            <w:u w:val="single"/>
            <w:lang w:eastAsia="ru-RU"/>
          </w:rPr>
          <w:t>№ 159-V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lastRenderedPageBreak/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</w:t>
      </w:r>
      <w:proofErr w:type="gramStart"/>
      <w:r w:rsidRPr="00EA105C">
        <w:rPr>
          <w:color w:val="FF0000"/>
          <w:sz w:val="20"/>
          <w:lang w:eastAsia="ru-RU"/>
        </w:rPr>
        <w:t>олданыс</w:t>
      </w:r>
      <w:proofErr w:type="gramEnd"/>
      <w:r w:rsidRPr="00EA105C">
        <w:rPr>
          <w:color w:val="FF0000"/>
          <w:sz w:val="20"/>
          <w:lang w:eastAsia="ru-RU"/>
        </w:rPr>
        <w:t xml:space="preserve">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18.02.2014 </w:t>
      </w:r>
      <w:hyperlink r:id="rId18" w:anchor="z74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 Заңдарымен.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83"/>
      <w:bookmarkEnd w:id="13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11-бап.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Бі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л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ім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беру саласындағы уәкілетті органның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беру саласындағы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әкілетті орган: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1)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18.02.2014 </w:t>
      </w:r>
      <w:hyperlink r:id="rId19" w:anchor="z75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175-V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зомбылыққа ұшыраған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 көрсету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стандарттарына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сәйкес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қызметтердің көрсетілуіне мұқтаждарының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мониторингін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жүргізуді және оларға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талдау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саласындағы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әзірлеуге қатысады;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алушылары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тәрбиеленушілерінің заңға мойынсынушылық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 қалыптастыруға бағытталған бағдарламалар мен әдістемелерді әзірлейді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 жұмысының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практикасына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11-бапқа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18.02.2014 </w:t>
      </w:r>
      <w:hyperlink r:id="rId20" w:anchor="z75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89"/>
      <w:bookmarkEnd w:id="14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12-бап. Денсаулық сақтау саласындағы уәкілетті органның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. 12-баптың тақырыбына өзгеріс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енгізілді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– ҚР 07.07.2020 </w:t>
      </w:r>
      <w:hyperlink r:id="rId21" w:anchor="z476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361-VI</w:t>
        </w:r>
        <w:proofErr w:type="gramStart"/>
      </w:hyperlink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Денсаулық сақтау саласындағы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әкілетті орган: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ірленушілерге медициналық және психологиялық көмек көрсету жөніндегі әдістемелік ұсынымдарды әзірлейді және денсаулық сақтау ұйымдары жұмысының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практикасына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саласындағы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актілердің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жобаларын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әзірлеуге қатысады;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>      </w:t>
      </w:r>
      <w:bookmarkStart w:id="15" w:name="z93"/>
      <w:bookmarkEnd w:id="15"/>
      <w:r w:rsidRPr="00EA105C">
        <w:rPr>
          <w:color w:val="FF0000"/>
          <w:sz w:val="20"/>
          <w:lang w:eastAsia="ru-RU"/>
        </w:rPr>
        <w:t xml:space="preserve">3) </w:t>
      </w:r>
      <w:proofErr w:type="spellStart"/>
      <w:r w:rsidRPr="00EA105C">
        <w:rPr>
          <w:color w:val="FF0000"/>
          <w:sz w:val="20"/>
          <w:lang w:eastAsia="ru-RU"/>
        </w:rPr>
        <w:t>алып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тасталды</w:t>
      </w:r>
      <w:proofErr w:type="spellEnd"/>
      <w:r w:rsidRPr="00EA105C">
        <w:rPr>
          <w:color w:val="FF0000"/>
          <w:sz w:val="20"/>
          <w:lang w:eastAsia="ru-RU"/>
        </w:rPr>
        <w:t xml:space="preserve"> – ҚР 07.07.2020 </w:t>
      </w:r>
      <w:hyperlink r:id="rId22" w:anchor="z477" w:history="1">
        <w:r w:rsidRPr="00EA105C">
          <w:rPr>
            <w:color w:val="073A5E"/>
            <w:sz w:val="20"/>
            <w:u w:val="single"/>
            <w:lang w:eastAsia="ru-RU"/>
          </w:rPr>
          <w:t>№ 361-VI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12-бап жаңа </w:t>
      </w:r>
      <w:proofErr w:type="spellStart"/>
      <w:r w:rsidRPr="00EA105C">
        <w:rPr>
          <w:color w:val="FF0000"/>
          <w:sz w:val="20"/>
          <w:lang w:eastAsia="ru-RU"/>
        </w:rPr>
        <w:t>редакцияда</w:t>
      </w:r>
      <w:proofErr w:type="spellEnd"/>
      <w:r w:rsidRPr="00EA105C">
        <w:rPr>
          <w:color w:val="FF0000"/>
          <w:sz w:val="20"/>
          <w:lang w:eastAsia="ru-RU"/>
        </w:rPr>
        <w:t xml:space="preserve"> - ҚР 29.09.2014 </w:t>
      </w:r>
      <w:hyperlink r:id="rId23" w:anchor="z3998" w:history="1">
        <w:r w:rsidRPr="00EA105C">
          <w:rPr>
            <w:color w:val="073A5E"/>
            <w:sz w:val="20"/>
            <w:u w:val="single"/>
            <w:lang w:eastAsia="ru-RU"/>
          </w:rPr>
          <w:t>N 239-V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кейiн</w:t>
      </w:r>
      <w:proofErr w:type="spellEnd"/>
      <w:r w:rsidRPr="00EA105C">
        <w:rPr>
          <w:color w:val="FF0000"/>
          <w:sz w:val="20"/>
          <w:lang w:eastAsia="ru-RU"/>
        </w:rPr>
        <w:t xml:space="preserve"> күнтiзбелiк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енгiзiледi</w:t>
      </w:r>
      <w:proofErr w:type="spellEnd"/>
      <w:r w:rsidRPr="00EA105C">
        <w:rPr>
          <w:color w:val="FF0000"/>
          <w:sz w:val="20"/>
          <w:lang w:eastAsia="ru-RU"/>
        </w:rPr>
        <w:t xml:space="preserve">);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– Қ</w:t>
      </w:r>
      <w:proofErr w:type="gramStart"/>
      <w:r w:rsidRPr="00EA105C">
        <w:rPr>
          <w:color w:val="FF0000"/>
          <w:sz w:val="20"/>
          <w:lang w:eastAsia="ru-RU"/>
        </w:rPr>
        <w:t>Р</w:t>
      </w:r>
      <w:proofErr w:type="gramEnd"/>
      <w:r w:rsidRPr="00EA105C">
        <w:rPr>
          <w:color w:val="FF0000"/>
          <w:sz w:val="20"/>
          <w:lang w:eastAsia="ru-RU"/>
        </w:rPr>
        <w:t xml:space="preserve"> 07.07.2020 </w:t>
      </w:r>
      <w:hyperlink r:id="rId24" w:anchor="z475" w:history="1">
        <w:r w:rsidRPr="00EA105C">
          <w:rPr>
            <w:color w:val="073A5E"/>
            <w:sz w:val="20"/>
            <w:u w:val="single"/>
            <w:lang w:eastAsia="ru-RU"/>
          </w:rPr>
          <w:t>№ 361-VI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 Заңымен.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94"/>
      <w:bookmarkEnd w:id="16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13-бап. Денсаулық сақтау ұйымдарының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Денсаулық сақтау ұйымдары: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жәбірленушілер мен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зомбылық жасаған адамдарға наркологиялық, психологиялық, психиатриялық емдеу-профилактикалық көмегін көрсетеді және оларға медициналық оңалтуды жүргізеді;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жәбірленушілердің жәрдем сұрауы және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медициналық көмек көрсету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хабарлайды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психика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әсер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заттарды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медициналық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мақсатта тұтынудың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13-бапқа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– ҚР 07.07.2020 </w:t>
      </w:r>
      <w:hyperlink r:id="rId25" w:anchor="z478" w:history="1">
        <w:r w:rsidRPr="00EA105C">
          <w:rPr>
            <w:color w:val="073A5E"/>
            <w:sz w:val="20"/>
            <w:u w:val="single"/>
            <w:lang w:eastAsia="ru-RU"/>
          </w:rPr>
          <w:t>№ 361-VI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99"/>
      <w:bookmarkEnd w:id="17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14-бап. Халықты әлеуметті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қорғау саласындағы уәкілетті органның құзыреті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. 14-бап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- ҚР 29.09.2014 </w:t>
      </w:r>
      <w:hyperlink r:id="rId26" w:anchor="z4004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N 239-V</w:t>
        </w:r>
        <w:proofErr w:type="gramStart"/>
      </w:hyperlink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кейiн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 xml:space="preserve"> күнтiзбелiк он күн өткен соң қолданысқа </w:t>
      </w:r>
      <w:proofErr w:type="spellStart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енгiзiледi</w:t>
      </w:r>
      <w:proofErr w:type="spellEnd"/>
      <w:r w:rsidRPr="00EA105C">
        <w:rPr>
          <w:rFonts w:ascii="Courier New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103"/>
      <w:bookmarkEnd w:id="18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15-бап. Көмек көрсету жөніндегі ұйымдар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1. Көмек көрсету жөніндегі ұйымдар: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ірленушілерді қабылдауды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жәбірленушілерге қажетті психологиялық, педагогикалық, медициналық, заң көмегін көрсетуді ұйымдастырады, қажет болған жағдайда, медициналық көмек көрсету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 оңалту үшін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денсаулық сақтау ұйымдарына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мүмкіндіктерге қарай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ірленушілерге уақытша тұратын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ұсынады;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3-1) жәбірленушілерге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кызметтер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көрсетеді, сондай-ақ олардың мүдделері үшін аудандардың, облыстық маңызы бар қалалардың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кызметтердің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кепілдік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көлемнен </w:t>
      </w:r>
      <w:proofErr w:type="spellStart"/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қосымша көлемін көрсету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өтінішпен жү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г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інеді;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адамдармен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психологиялық түзету бағдарламаларын жүргізеді;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фактілері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қаупі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хабарлайды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6)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мәселелері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түсіндіру жұмысын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7)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мәселелері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заңды тұлғалармен өзара іс-қимыл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Осы тармақтың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інші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бөлігінің 1), 2), 3), 4) және 5) тармақшаларында көзделген көмек жәбірленушілерге тұратын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қарамастан көрсетіледі.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Көмек көрсету жөніндегі ұйымдарды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сондай-ақ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тұлғалар Қазақстан Республикасының заңнамасында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құрады.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3. Көмек көрсету жөніндегі ұйымдардың қызметін қаржыландыру бюджет қаражаты жә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 Қаза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қстан Республикасының заңнамасында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салынбаған өзге де көздер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есебінен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15-бапқа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18.02.2014 </w:t>
      </w:r>
      <w:hyperlink r:id="rId27" w:anchor="z76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1E1E1E"/>
          <w:sz w:val="32"/>
          <w:szCs w:val="32"/>
          <w:lang w:eastAsia="ru-RU"/>
        </w:rPr>
      </w:pPr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3-тарау. ТҰРМЫСТЫҚ ЗОРЛЫ</w:t>
      </w:r>
      <w:proofErr w:type="gramStart"/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ЗОМБЫЛЫҚ ПРОФИЛАКТИКАСЫ</w:t>
      </w:r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br/>
        <w:t>ШАРАЛАРЫ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115"/>
      <w:bookmarkEnd w:id="19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16-бап.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қолдану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туындайтын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қатынастарды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реттеу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туындайтын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қатынастарды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реттеу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тарауда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ерекшеліктер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ескеріле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Қазақстан Республикасының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заңнамасына сәйкес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116"/>
      <w:bookmarkEnd w:id="20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17-бап.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жасаған адамның құқықтық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санасына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мінез-құлқына жүйелі түрде мақсатты ықпал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үшін,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жаңа құқық бұзушылықтар жасалуының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жәбірленушінің қауіпсіздігін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қолданылады.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профилактикалық әңгімелесу;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хаттаманы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не қорғау нұсқамасын шығару үшін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қорғау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ұсқамасы;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4) әкімшілік ұстау;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5) медициналық сипаттағы мәжбүрлеу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6) құқық бұзушының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7) әкімшілік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жаза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8)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ата-ана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құқығынан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айыру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не оны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шектеу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бала (ұл, қыз)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алудың күшін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қорғаншыларды және қамқоршыларды өз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орындауынан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босату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шеттету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баланы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патронаттық тәрбиешінің тәрбиесіне беру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шартты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мерзімінен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бұрын бұзу;</w:t>
      </w:r>
      <w:proofErr w:type="gram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жүргізудің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әжбүрлеу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қылмыстық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процесте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жәбірленушілердің қауіпсіздік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10) сот үкі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қолданылатын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өзіне қатысты қолданылатын адамның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жасаған құқық бұзушылықтардың қоғамға қауіптілігінің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сипаты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мен дәрежесі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ескеріле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4. Мүдделі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профилактика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шешімге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заңнамасында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 тәртіппен</w:t>
      </w: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шағым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мүмкін.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131"/>
      <w:bookmarkEnd w:id="21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18-бап.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қолдану үшін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негіздер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үшін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мән-жайлардың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заңды тұлғалардың өтініштері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хабарламаларының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түсуі;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органы қызметкерінің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не оны жасауға әрекет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фактісін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анықтауы;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органдардан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өзі басқару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түскен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материалдар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жасалғаны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қаупі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өтініштер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хабарламаларды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заңнамасында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қарайды.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137"/>
      <w:bookmarkEnd w:id="22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19-бап. Профилактикалық әңгімелесу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1. Профилактикалық әңгімелесудің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жасаудың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себептері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мен жағдайларын анықтау, тұрмыстық зорлық-зомбылықтың әлеуметтік және құқықтық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салдарларын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түсіндіру және заңға мойынсынушылық мінез-құқықтың қажеттігіне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сендіру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2.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профилактикасының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субъектісі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жасаған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өзіне қатысты тұрмыстық зорлық-зомбылықтың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үшін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профилактикалық әңгімелесуді жүргізеді.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3. Профилактикалық әңгімелесу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субъектілерінің қызметтік үй-жайларында, сондай-ақ тұрғылықты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оқу, жұмыс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зорлық-зомбылық жасалған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өткізіледі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сағаттан аспауға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4. Профилактикалық әңгімелесу жүргізілетін адамға құқыққа қарсы 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әрекеттерді тоқтату қажеттігі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ескертіледі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5. Кәмелетке толмаған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профилактикалық әңгімелесу оның ата-анасының, педагогтарының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басқа да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өкілдерінің қатысуымен жүргізіледі.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143"/>
      <w:bookmarkEnd w:id="23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20-бап. Қорғау 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ұсқамасы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1. Жәбірленушінің қауіпсіздігін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және Қазақстан Республикасының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көзделген тәртіппен әкімшілік ұстап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не Қазақстан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Қылмысты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процестік кодексінің </w:t>
      </w:r>
      <w:hyperlink r:id="rId28" w:anchor="z128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128-бабында</w:t>
        </w:r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көзделген тәртіппен ұстап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 үшін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болмаған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аумақтық полиция органының,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органы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полиция қызметінің бастықтары, олардың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орынбасарлары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учаскелік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полиция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инспекторлары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кәмелетке толмағандардың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әйелдерді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зомбылықтан қорғау жөніндегі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инспекторлар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жәбірленушінің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пікірін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қорғау нұсқамасын шығарады,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не оны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қаупін төндіретін адамға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үшін қолхатпен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. Қол қоюдан бас тартылған жағдайда, қорғау нұсқамасында бұл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жазба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Жәбірленушіге оның құқықтары, сондай-ақ өзіне қатысты қорғау нұсқамасы шығарылған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оны бұзған жағдайда құқықтық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салдарлары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түсінді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іле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қорғау нұсқамасы шығарылған күні оның көшірмесі қолхатпен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берілуге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Қорғау нұсқамасының көшірмесі өзіне қатысты қорғау нұсқамасы шығарылған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табыс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кезінен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жиырма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төрт сағат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прокурорға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жіберіледі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Қорғау нұсқамасы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шығарылған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алты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қа толған,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дұрыс адамға қатысты шығарылады.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3. Қорғау нұсқамасында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зомбылық жасауға, жәбірленушінің отбасының кәмелетке толмаған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әрекетке қабілетсіз мүшелерін қоса алғанда,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еркіне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қарамастан оны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іздестіруге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ізіне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түсуге, оған баруға,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онымен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телефон арқылы сөйлесуге және өзге де тәсілдермен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салынады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4. Қорғау нұсқамасында: оның шығарылған уақыты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кімнің шығарғаны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кімге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қатысты шығарылғаны,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жасалған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орны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уақыты және мән-жайлары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қаупі, жәбірленушімен қатынастарда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шектеулер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құқыққа қарсы іс-әрекеттер жалғастырылған және қорғау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ұсқамасы бұзылған жағдайлардағы құқық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салдарлары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5. Қорғау нұсқамасының қолданылу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өзіне қатысты шығарылған адамға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кезден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отыз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ул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ікті құрайды.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Тексеру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мерзімділігі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күнде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кемінде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ретті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құрайды.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A105C">
        <w:rPr>
          <w:rFonts w:ascii="Courier New" w:hAnsi="Courier New" w:cs="Courier New"/>
          <w:color w:val="800000"/>
          <w:spacing w:val="2"/>
          <w:sz w:val="20"/>
          <w:szCs w:val="20"/>
          <w:lang w:eastAsia="ru-RU"/>
        </w:rPr>
        <w:t>6. 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тасталды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- ҚР 18.02.2014 </w:t>
      </w:r>
      <w:hyperlink r:id="rId29" w:anchor="z87" w:history="1">
        <w:r w:rsidRPr="00EA105C">
          <w:rPr>
            <w:rFonts w:ascii="Courier New" w:hAnsi="Courier New" w:cs="Courier New"/>
            <w:color w:val="073A5E"/>
            <w:spacing w:val="2"/>
            <w:sz w:val="20"/>
            <w:u w:val="single"/>
            <w:lang w:eastAsia="ru-RU"/>
          </w:rPr>
          <w:t>№ 175-V</w:t>
        </w:r>
        <w:proofErr w:type="gramStart"/>
      </w:hyperlink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аңымен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(алғашқы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7. Қорғау нұсқамасын бұзу Қазақстан Республикасының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жауаптылы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ққа әкеп соғады.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8. Өзіне қатысты қорғау нұсқамасы шығарылған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профилактикалық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қояды және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ған профилактикалық бақылау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20-бапқа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</w:t>
      </w:r>
      <w:proofErr w:type="gramStart"/>
      <w:r w:rsidRPr="00EA105C">
        <w:rPr>
          <w:color w:val="FF0000"/>
          <w:sz w:val="20"/>
          <w:lang w:eastAsia="ru-RU"/>
        </w:rPr>
        <w:t>Р</w:t>
      </w:r>
      <w:proofErr w:type="gramEnd"/>
      <w:r w:rsidRPr="00EA105C">
        <w:rPr>
          <w:color w:val="FF0000"/>
          <w:sz w:val="20"/>
          <w:lang w:eastAsia="ru-RU"/>
        </w:rPr>
        <w:t xml:space="preserve"> 18.02.2014 </w:t>
      </w:r>
      <w:hyperlink r:id="rId30" w:anchor="z81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05.07.2014 </w:t>
      </w:r>
      <w:hyperlink r:id="rId31" w:anchor="z83" w:history="1">
        <w:r w:rsidRPr="00EA105C">
          <w:rPr>
            <w:color w:val="073A5E"/>
            <w:sz w:val="20"/>
            <w:u w:val="single"/>
            <w:lang w:eastAsia="ru-RU"/>
          </w:rPr>
          <w:t>№ 236-V</w:t>
        </w:r>
      </w:hyperlink>
      <w:r w:rsidRPr="00EA105C">
        <w:rPr>
          <w:color w:val="FF0000"/>
          <w:sz w:val="20"/>
          <w:lang w:eastAsia="ru-RU"/>
        </w:rPr>
        <w:t xml:space="preserve"> (01.01.2015 </w:t>
      </w:r>
      <w:proofErr w:type="spellStart"/>
      <w:r w:rsidRPr="00EA105C">
        <w:rPr>
          <w:color w:val="FF0000"/>
          <w:sz w:val="20"/>
          <w:lang w:eastAsia="ru-RU"/>
        </w:rPr>
        <w:t>бастап</w:t>
      </w:r>
      <w:proofErr w:type="spellEnd"/>
      <w:r w:rsidRPr="00EA105C">
        <w:rPr>
          <w:color w:val="FF0000"/>
          <w:sz w:val="20"/>
          <w:lang w:eastAsia="ru-RU"/>
        </w:rPr>
        <w:t xml:space="preserve">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02.11.2015 </w:t>
      </w:r>
      <w:hyperlink r:id="rId32" w:anchor="43" w:history="1">
        <w:r w:rsidRPr="00EA105C">
          <w:rPr>
            <w:color w:val="073A5E"/>
            <w:sz w:val="20"/>
            <w:u w:val="single"/>
            <w:lang w:eastAsia="ru-RU"/>
          </w:rPr>
          <w:t>№ 388-V</w:t>
        </w:r>
      </w:hyperlink>
      <w:r w:rsidRPr="00EA105C">
        <w:rPr>
          <w:color w:val="FF0000"/>
          <w:sz w:val="20"/>
          <w:lang w:eastAsia="ru-RU"/>
        </w:rPr>
        <w:t xml:space="preserve"> (01.01.2016 </w:t>
      </w:r>
      <w:proofErr w:type="spellStart"/>
      <w:r w:rsidRPr="00EA105C">
        <w:rPr>
          <w:color w:val="FF0000"/>
          <w:sz w:val="20"/>
          <w:lang w:eastAsia="ru-RU"/>
        </w:rPr>
        <w:t>бастап</w:t>
      </w:r>
      <w:proofErr w:type="spellEnd"/>
      <w:r w:rsidRPr="00EA105C">
        <w:rPr>
          <w:color w:val="FF0000"/>
          <w:sz w:val="20"/>
          <w:lang w:eastAsia="ru-RU"/>
        </w:rPr>
        <w:t xml:space="preserve">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12.07.2018 </w:t>
      </w:r>
      <w:hyperlink r:id="rId33" w:anchor="z1190" w:history="1">
        <w:r w:rsidRPr="00EA105C">
          <w:rPr>
            <w:color w:val="073A5E"/>
            <w:sz w:val="20"/>
            <w:u w:val="single"/>
            <w:lang w:eastAsia="ru-RU"/>
          </w:rPr>
          <w:t>№ 180-VІ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</w:t>
      </w:r>
      <w:proofErr w:type="gramStart"/>
      <w:r w:rsidRPr="00EA105C">
        <w:rPr>
          <w:color w:val="FF0000"/>
          <w:sz w:val="20"/>
          <w:lang w:eastAsia="ru-RU"/>
        </w:rPr>
        <w:t>олданыс</w:t>
      </w:r>
      <w:proofErr w:type="gramEnd"/>
      <w:r w:rsidRPr="00EA105C">
        <w:rPr>
          <w:color w:val="FF0000"/>
          <w:sz w:val="20"/>
          <w:lang w:eastAsia="ru-RU"/>
        </w:rPr>
        <w:t xml:space="preserve">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 Заңдарымен.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4" w:name="z152"/>
      <w:bookmarkEnd w:id="24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21-бап. Әкімшілік ұстау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1. Әкімшілік құқық бұзушылық құрамы бар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кесу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және жәбірленушінің қауіпсіздігін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үшін қорғау нұсқамасын шығару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жеткіліксіз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ұйғаруға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болған жағдайда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органдарының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орында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мәжбүрлеп ұстай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іс-әрекет және жүріп-тұру бостандығынан уақытша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айыруды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көздейтін әкімшілік ұстауды жүргізеді.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Әкімшілік ұстаудың тәртібі,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, әкімшілік ұ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стау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ұшыраған адамдардың құқықтары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5" w:name="z155"/>
      <w:bookmarkEnd w:id="25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22-бап. Құқық бұзушының міне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белгілеу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1. Жәбірленушінің қауіпсіздігін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сот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адамның мінез-құлқына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белгілеуі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мүмкін.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2. Құқық бұзушының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әкімшілік-құқықтық ықпал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әкімшілік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жаза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қолданумен қатар және әкімшілік құқық бұзушылық жасаған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әкімшілік жауаптылықтан босатылған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орнына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да қолданылады.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3.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адамға: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1) жәбірленушінің отбасының кәмелетке толмаған және (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әрекетке қабілетсіз мүшелерін қоса алғанда,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еркіне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қарамастан, оны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іздестіруге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ізіне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түсуге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оған баруға,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онымен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ауызша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телефон арқылы сөйлесуге және өзге де тәсілдермен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жасауға;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атыс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қаруын және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бас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қа да қару түрлерін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алуға, сақтауға,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жүруге және пайдалануға;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психика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белсенді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әсер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заттарды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медициналық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мақсатта тұтынуға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салынуы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мүмкін.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Жәбірленуші мен оның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мүшелерін күзету және қорғау үшін сот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жағдайларда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жасаған адамға осы адамның басқа да тұрғын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жайы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болған жағдайда, жәбірленушімен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тұрғын үйде, пәтерде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өзге де тұрғын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жайда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тұруға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тыйым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салу тү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інде әкімшілік-құқықтық ықпал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шарасын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да қолдануға құқылы.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4. Құқық бұзушының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талаптардың қолданылу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оған профилактикалық әңгімелесу үшін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айына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бір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реттен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төрт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ретке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келу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жүктелуі мүмкін.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5. Құқық бұзушының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тәртібі, оның қолданылу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жүргізуге қатысушылардың құқықтары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Әкімшілік құқық бұзушылық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айқындалады.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Ішкі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істер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міне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құлқына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талаптар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адамды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профилактикалық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қояды және оған профилактикалық бақылау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жасауды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22-бапқа өзгерістер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</w:t>
      </w:r>
      <w:proofErr w:type="gramStart"/>
      <w:r w:rsidRPr="00EA105C">
        <w:rPr>
          <w:color w:val="FF0000"/>
          <w:sz w:val="20"/>
          <w:lang w:eastAsia="ru-RU"/>
        </w:rPr>
        <w:t>Р</w:t>
      </w:r>
      <w:proofErr w:type="gramEnd"/>
      <w:r w:rsidRPr="00EA105C">
        <w:rPr>
          <w:color w:val="FF0000"/>
          <w:sz w:val="20"/>
          <w:lang w:eastAsia="ru-RU"/>
        </w:rPr>
        <w:t xml:space="preserve"> 18.02.2014 </w:t>
      </w:r>
      <w:hyperlink r:id="rId34" w:anchor="z88" w:history="1">
        <w:r w:rsidRPr="00EA105C">
          <w:rPr>
            <w:color w:val="073A5E"/>
            <w:sz w:val="20"/>
            <w:u w:val="single"/>
            <w:lang w:eastAsia="ru-RU"/>
          </w:rPr>
          <w:t>№ 175-V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12.07.2018 </w:t>
      </w:r>
      <w:hyperlink r:id="rId35" w:anchor="z1194" w:history="1">
        <w:r w:rsidRPr="00EA105C">
          <w:rPr>
            <w:color w:val="073A5E"/>
            <w:sz w:val="20"/>
            <w:u w:val="single"/>
            <w:lang w:eastAsia="ru-RU"/>
          </w:rPr>
          <w:t>№ 180-VІ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</w:t>
      </w:r>
      <w:proofErr w:type="gramStart"/>
      <w:r w:rsidRPr="00EA105C">
        <w:rPr>
          <w:color w:val="FF0000"/>
          <w:sz w:val="20"/>
          <w:lang w:eastAsia="ru-RU"/>
        </w:rPr>
        <w:t>олданыс</w:t>
      </w:r>
      <w:proofErr w:type="gramEnd"/>
      <w:r w:rsidRPr="00EA105C">
        <w:rPr>
          <w:color w:val="FF0000"/>
          <w:sz w:val="20"/>
          <w:lang w:eastAsia="ru-RU"/>
        </w:rPr>
        <w:t xml:space="preserve">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); 07.07.2020 </w:t>
      </w:r>
      <w:hyperlink r:id="rId36" w:anchor="z480" w:history="1">
        <w:r w:rsidRPr="00EA105C">
          <w:rPr>
            <w:color w:val="073A5E"/>
            <w:sz w:val="20"/>
            <w:u w:val="single"/>
            <w:lang w:eastAsia="ru-RU"/>
          </w:rPr>
          <w:t>№ 361-VI</w:t>
        </w:r>
      </w:hyperlink>
      <w:r w:rsidRPr="00EA105C">
        <w:rPr>
          <w:color w:val="FF0000"/>
          <w:sz w:val="20"/>
          <w:lang w:eastAsia="ru-RU"/>
        </w:rPr>
        <w:t> (</w:t>
      </w:r>
      <w:proofErr w:type="spellStart"/>
      <w:r w:rsidRPr="00EA105C">
        <w:rPr>
          <w:color w:val="FF0000"/>
          <w:sz w:val="20"/>
          <w:lang w:eastAsia="ru-RU"/>
        </w:rPr>
        <w:t>алғашқы</w:t>
      </w:r>
      <w:proofErr w:type="spellEnd"/>
      <w:r w:rsidRPr="00EA105C">
        <w:rPr>
          <w:color w:val="FF0000"/>
          <w:sz w:val="20"/>
          <w:lang w:eastAsia="ru-RU"/>
        </w:rPr>
        <w:t xml:space="preserve">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 Заңдарымен.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6" w:name="z164"/>
      <w:bookmarkEnd w:id="26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23-бап. Қылмыстық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процесте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іс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жүргізудің 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әжбүрлеу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және қауіпсіздік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шаралары</w:t>
      </w:r>
      <w:proofErr w:type="spellEnd"/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1. Қылмыстық құқық бұзушылық құрамы бар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зомбылықтың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кесу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жәбірленушінің, куәнің және қылмыстық сот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жүргізуге қатысатын басқа да адамдардың, олардың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мүшелері мен жақын туыстарының қауіпсіздігін қамтамасыз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қылмыстық қудалауды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қылмыстық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процесті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жүргізетін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процестік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мәжбүрлеу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процесті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spellEnd"/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қауіпсіздік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жүргізудің мәжбүрлеу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қауіпсіздіктің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шараларын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олдану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негіздер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қолдану тәртібі, қылмыстық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процеске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қатысушы адамдардың құқықтары мен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Қылмыстық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жүргізу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айқындалады.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23-бапқа өзгеріс </w:t>
      </w:r>
      <w:proofErr w:type="spellStart"/>
      <w:r w:rsidRPr="00EA105C">
        <w:rPr>
          <w:color w:val="FF0000"/>
          <w:sz w:val="20"/>
          <w:lang w:eastAsia="ru-RU"/>
        </w:rPr>
        <w:t>енгізілді</w:t>
      </w:r>
      <w:proofErr w:type="spellEnd"/>
      <w:r w:rsidRPr="00EA105C">
        <w:rPr>
          <w:color w:val="FF0000"/>
          <w:sz w:val="20"/>
          <w:lang w:eastAsia="ru-RU"/>
        </w:rPr>
        <w:t xml:space="preserve"> - ҚР 03.07.2014 </w:t>
      </w:r>
      <w:hyperlink r:id="rId37" w:anchor="z291" w:history="1">
        <w:r w:rsidRPr="00EA105C">
          <w:rPr>
            <w:color w:val="073A5E"/>
            <w:sz w:val="20"/>
            <w:u w:val="single"/>
            <w:lang w:eastAsia="ru-RU"/>
          </w:rPr>
          <w:t>№ 227-V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(01.01.2015 </w:t>
      </w:r>
      <w:proofErr w:type="spellStart"/>
      <w:r w:rsidRPr="00EA105C">
        <w:rPr>
          <w:color w:val="FF0000"/>
          <w:sz w:val="20"/>
          <w:lang w:eastAsia="ru-RU"/>
        </w:rPr>
        <w:t>бастап</w:t>
      </w:r>
      <w:proofErr w:type="spellEnd"/>
      <w:r w:rsidRPr="00EA105C">
        <w:rPr>
          <w:color w:val="FF0000"/>
          <w:sz w:val="20"/>
          <w:lang w:eastAsia="ru-RU"/>
        </w:rPr>
        <w:t xml:space="preserve">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1E1E1E"/>
          <w:sz w:val="32"/>
          <w:szCs w:val="32"/>
          <w:lang w:eastAsia="ru-RU"/>
        </w:rPr>
      </w:pPr>
      <w:r w:rsidRPr="00EA105C">
        <w:rPr>
          <w:rFonts w:ascii="Courier New" w:hAnsi="Courier New" w:cs="Courier New"/>
          <w:color w:val="1E1E1E"/>
          <w:sz w:val="32"/>
          <w:szCs w:val="32"/>
          <w:lang w:eastAsia="ru-RU"/>
        </w:rPr>
        <w:t>4-тарау. ҚОРЫТЫНДЫ ЕРЕЖЕЛЕР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7" w:name="z168"/>
      <w:bookmarkEnd w:id="27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24-бап. Тұрмыстық зорлы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саласындағы заңдылықтың сақталуын қадағалау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профилактикасы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саласындағы заңдылықтың сақталуына жоғары қадағалауды прокуратура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color w:val="FF0000"/>
          <w:sz w:val="20"/>
          <w:lang w:eastAsia="ru-RU"/>
        </w:rPr>
        <w:lastRenderedPageBreak/>
        <w:t xml:space="preserve">      </w:t>
      </w:r>
      <w:proofErr w:type="spellStart"/>
      <w:r w:rsidRPr="00EA105C">
        <w:rPr>
          <w:color w:val="FF0000"/>
          <w:sz w:val="20"/>
          <w:lang w:eastAsia="ru-RU"/>
        </w:rPr>
        <w:t>Ескерту</w:t>
      </w:r>
      <w:proofErr w:type="spellEnd"/>
      <w:r w:rsidRPr="00EA105C">
        <w:rPr>
          <w:color w:val="FF0000"/>
          <w:sz w:val="20"/>
          <w:lang w:eastAsia="ru-RU"/>
        </w:rPr>
        <w:t xml:space="preserve">. 24-бап жаңа </w:t>
      </w:r>
      <w:proofErr w:type="spellStart"/>
      <w:r w:rsidRPr="00EA105C">
        <w:rPr>
          <w:color w:val="FF0000"/>
          <w:sz w:val="20"/>
          <w:lang w:eastAsia="ru-RU"/>
        </w:rPr>
        <w:t>редакцияда</w:t>
      </w:r>
      <w:proofErr w:type="spellEnd"/>
      <w:r w:rsidRPr="00EA105C">
        <w:rPr>
          <w:color w:val="FF0000"/>
          <w:sz w:val="20"/>
          <w:lang w:eastAsia="ru-RU"/>
        </w:rPr>
        <w:t xml:space="preserve"> - ҚР 11.07.2017 </w:t>
      </w:r>
      <w:hyperlink r:id="rId38" w:anchor="z1176" w:history="1">
        <w:r w:rsidRPr="00EA105C">
          <w:rPr>
            <w:color w:val="073A5E"/>
            <w:sz w:val="20"/>
            <w:u w:val="single"/>
            <w:lang w:eastAsia="ru-RU"/>
          </w:rPr>
          <w:t>№ 91-VI</w:t>
        </w:r>
        <w:proofErr w:type="gramStart"/>
      </w:hyperlink>
      <w:r w:rsidRPr="00EA105C">
        <w:rPr>
          <w:color w:val="FF0000"/>
          <w:sz w:val="20"/>
          <w:lang w:eastAsia="ru-RU"/>
        </w:rPr>
        <w:t> </w:t>
      </w:r>
      <w:proofErr w:type="spellStart"/>
      <w:r w:rsidRPr="00EA105C">
        <w:rPr>
          <w:color w:val="FF0000"/>
          <w:sz w:val="20"/>
          <w:lang w:eastAsia="ru-RU"/>
        </w:rPr>
        <w:t>З</w:t>
      </w:r>
      <w:proofErr w:type="gramEnd"/>
      <w:r w:rsidRPr="00EA105C">
        <w:rPr>
          <w:color w:val="FF0000"/>
          <w:sz w:val="20"/>
          <w:lang w:eastAsia="ru-RU"/>
        </w:rPr>
        <w:t>аңымен</w:t>
      </w:r>
      <w:proofErr w:type="spellEnd"/>
      <w:r w:rsidRPr="00EA105C">
        <w:rPr>
          <w:color w:val="FF0000"/>
          <w:sz w:val="20"/>
          <w:lang w:eastAsia="ru-RU"/>
        </w:rPr>
        <w:t xml:space="preserve"> (алғашқы </w:t>
      </w:r>
      <w:proofErr w:type="spellStart"/>
      <w:r w:rsidRPr="00EA105C">
        <w:rPr>
          <w:color w:val="FF0000"/>
          <w:sz w:val="20"/>
          <w:lang w:eastAsia="ru-RU"/>
        </w:rPr>
        <w:t>ресми</w:t>
      </w:r>
      <w:proofErr w:type="spellEnd"/>
      <w:r w:rsidRPr="00EA105C">
        <w:rPr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EA105C">
        <w:rPr>
          <w:color w:val="FF0000"/>
          <w:sz w:val="20"/>
          <w:lang w:eastAsia="ru-RU"/>
        </w:rPr>
        <w:t>кейін</w:t>
      </w:r>
      <w:proofErr w:type="spellEnd"/>
      <w:r w:rsidRPr="00EA105C">
        <w:rPr>
          <w:color w:val="FF0000"/>
          <w:sz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color w:val="FF0000"/>
          <w:sz w:val="20"/>
          <w:lang w:eastAsia="ru-RU"/>
        </w:rPr>
        <w:t>енгізіледі</w:t>
      </w:r>
      <w:proofErr w:type="spellEnd"/>
      <w:r w:rsidRPr="00EA105C">
        <w:rPr>
          <w:color w:val="FF0000"/>
          <w:sz w:val="20"/>
          <w:lang w:eastAsia="ru-RU"/>
        </w:rPr>
        <w:t>).</w:t>
      </w: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8" w:name="z169"/>
      <w:bookmarkEnd w:id="28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25-бап. 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Жәб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ірленушілерге көмек көрсетуді жүзеге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асыру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кезінде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құпиялылықты сақтау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Жәбірленушілердің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отбасылық өмі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і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мәліметтер құпия ақпарат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жария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жатпайды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Өзінің қызмет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бабына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тұрмыстық зорлы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зомбылық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фактісі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мәлім болған адамның құпия ақпаратты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жария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етуі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заңдарында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жауаптылыққа әкеп соғады.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bookmarkStart w:id="29" w:name="z170"/>
      <w:bookmarkEnd w:id="29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26-бап. Осы</w:t>
      </w:r>
      <w:proofErr w:type="gram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аңды қолданысқа </w:t>
      </w:r>
      <w:proofErr w:type="spellStart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енгізу</w:t>
      </w:r>
      <w:proofErr w:type="spellEnd"/>
      <w:r w:rsidRPr="00EA105C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тәртібі</w:t>
      </w:r>
    </w:p>
    <w:p w:rsidR="00EA105C" w:rsidRPr="00EA105C" w:rsidRDefault="00EA105C" w:rsidP="009E5137">
      <w:pPr>
        <w:pStyle w:val="a5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Осы</w:t>
      </w:r>
      <w:proofErr w:type="gram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аң алғашқы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жарияланғанынан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A105C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893"/>
        <w:gridCol w:w="4487"/>
      </w:tblGrid>
      <w:tr w:rsidR="00EA105C" w:rsidRPr="00EA105C" w:rsidTr="00EA1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05C" w:rsidRPr="00EA105C" w:rsidRDefault="00EA105C" w:rsidP="009E5137">
            <w:pPr>
              <w:pStyle w:val="a5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A10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Республикасының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05C" w:rsidRPr="00EA105C" w:rsidRDefault="00EA105C" w:rsidP="009E513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05C" w:rsidRPr="00EA105C" w:rsidTr="00EA10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05C" w:rsidRPr="00EA105C" w:rsidRDefault="00EA105C" w:rsidP="009E5137">
            <w:pPr>
              <w:pStyle w:val="a5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A10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Президенті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105C" w:rsidRPr="00EA105C" w:rsidRDefault="00EA105C" w:rsidP="009E5137">
            <w:pPr>
              <w:pStyle w:val="a5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EA10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Н. Назарбаев</w:t>
            </w:r>
          </w:p>
        </w:tc>
      </w:tr>
    </w:tbl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sz w:val="20"/>
          <w:szCs w:val="20"/>
          <w:lang w:eastAsia="ru-RU"/>
        </w:rPr>
        <w:br/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sz w:val="20"/>
          <w:szCs w:val="20"/>
          <w:lang w:eastAsia="ru-RU"/>
        </w:rPr>
        <w:t>Түсініктемелер (0)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sz w:val="20"/>
          <w:szCs w:val="20"/>
          <w:lang w:eastAsia="ru-RU"/>
        </w:rPr>
        <w:t>0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sz w:val="20"/>
          <w:szCs w:val="20"/>
          <w:lang w:eastAsia="ru-RU"/>
        </w:rPr>
        <w:t>0</w:t>
      </w:r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proofErr w:type="spellStart"/>
      <w:r w:rsidRPr="00EA105C">
        <w:rPr>
          <w:sz w:val="20"/>
          <w:szCs w:val="20"/>
          <w:lang w:eastAsia="ru-RU"/>
        </w:rPr>
        <w:t>Жазылу</w:t>
      </w:r>
      <w:proofErr w:type="spellEnd"/>
    </w:p>
    <w:p w:rsidR="00EA105C" w:rsidRPr="00EA105C" w:rsidRDefault="00EA105C" w:rsidP="009E5137">
      <w:pPr>
        <w:pStyle w:val="a5"/>
        <w:rPr>
          <w:sz w:val="20"/>
          <w:szCs w:val="20"/>
          <w:lang w:eastAsia="ru-RU"/>
        </w:rPr>
      </w:pPr>
      <w:r w:rsidRPr="00EA105C">
        <w:rPr>
          <w:sz w:val="20"/>
          <w:szCs w:val="20"/>
          <w:lang w:eastAsia="ru-RU"/>
        </w:rPr>
        <w:t>1</w:t>
      </w:r>
    </w:p>
    <w:p w:rsidR="005A3011" w:rsidRDefault="005A3011" w:rsidP="009E5137">
      <w:pPr>
        <w:pStyle w:val="a5"/>
      </w:pPr>
    </w:p>
    <w:sectPr w:rsidR="005A3011" w:rsidSect="009E513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912"/>
    <w:multiLevelType w:val="multilevel"/>
    <w:tmpl w:val="C22A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0C7206"/>
    <w:multiLevelType w:val="multilevel"/>
    <w:tmpl w:val="5A4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5C"/>
    <w:rsid w:val="00535AA6"/>
    <w:rsid w:val="005A3011"/>
    <w:rsid w:val="005C76C0"/>
    <w:rsid w:val="008D1AB3"/>
    <w:rsid w:val="009E5137"/>
    <w:rsid w:val="00EA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1"/>
  </w:style>
  <w:style w:type="paragraph" w:styleId="1">
    <w:name w:val="heading 1"/>
    <w:basedOn w:val="a"/>
    <w:link w:val="10"/>
    <w:uiPriority w:val="9"/>
    <w:qFormat/>
    <w:rsid w:val="00EA1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1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10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105C"/>
    <w:rPr>
      <w:color w:val="0000FF"/>
      <w:u w:val="single"/>
    </w:rPr>
  </w:style>
  <w:style w:type="character" w:customStyle="1" w:styleId="note">
    <w:name w:val="note"/>
    <w:basedOn w:val="a0"/>
    <w:rsid w:val="00EA105C"/>
  </w:style>
  <w:style w:type="paragraph" w:customStyle="1" w:styleId="note1">
    <w:name w:val="note1"/>
    <w:basedOn w:val="a"/>
    <w:rsid w:val="00EA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51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2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5714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088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9082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17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300000124" TargetMode="External"/><Relationship Id="rId13" Type="http://schemas.openxmlformats.org/officeDocument/2006/relationships/hyperlink" Target="https://adilet.zan.kz/kaz/docs/Z1300000124" TargetMode="External"/><Relationship Id="rId18" Type="http://schemas.openxmlformats.org/officeDocument/2006/relationships/hyperlink" Target="https://adilet.zan.kz/kaz/docs/Z1400000175" TargetMode="External"/><Relationship Id="rId26" Type="http://schemas.openxmlformats.org/officeDocument/2006/relationships/hyperlink" Target="https://adilet.zan.kz/kaz/docs/Z1400000239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Z2000000361" TargetMode="External"/><Relationship Id="rId34" Type="http://schemas.openxmlformats.org/officeDocument/2006/relationships/hyperlink" Target="https://adilet.zan.kz/kaz/docs/Z1400000175" TargetMode="External"/><Relationship Id="rId7" Type="http://schemas.openxmlformats.org/officeDocument/2006/relationships/hyperlink" Target="https://adilet.zan.kz/kaz/docs/Z1300000124" TargetMode="External"/><Relationship Id="rId12" Type="http://schemas.openxmlformats.org/officeDocument/2006/relationships/hyperlink" Target="https://adilet.zan.kz/kaz/docs/Z1300000124" TargetMode="External"/><Relationship Id="rId17" Type="http://schemas.openxmlformats.org/officeDocument/2006/relationships/hyperlink" Target="https://adilet.zan.kz/kaz/docs/Z1400000159" TargetMode="External"/><Relationship Id="rId25" Type="http://schemas.openxmlformats.org/officeDocument/2006/relationships/hyperlink" Target="https://adilet.zan.kz/kaz/docs/Z2000000361" TargetMode="External"/><Relationship Id="rId33" Type="http://schemas.openxmlformats.org/officeDocument/2006/relationships/hyperlink" Target="https://adilet.zan.kz/kaz/docs/Z1800000180" TargetMode="External"/><Relationship Id="rId38" Type="http://schemas.openxmlformats.org/officeDocument/2006/relationships/hyperlink" Target="https://adilet.zan.kz/kaz/docs/Z17000000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1300000124" TargetMode="External"/><Relationship Id="rId20" Type="http://schemas.openxmlformats.org/officeDocument/2006/relationships/hyperlink" Target="https://adilet.zan.kz/kaz/docs/Z1400000175" TargetMode="External"/><Relationship Id="rId29" Type="http://schemas.openxmlformats.org/officeDocument/2006/relationships/hyperlink" Target="https://adilet.zan.kz/kaz/docs/Z14000001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400000175" TargetMode="External"/><Relationship Id="rId11" Type="http://schemas.openxmlformats.org/officeDocument/2006/relationships/hyperlink" Target="https://adilet.zan.kz/kaz/docs/Z1300000124" TargetMode="External"/><Relationship Id="rId24" Type="http://schemas.openxmlformats.org/officeDocument/2006/relationships/hyperlink" Target="https://adilet.zan.kz/kaz/docs/Z2000000361" TargetMode="External"/><Relationship Id="rId32" Type="http://schemas.openxmlformats.org/officeDocument/2006/relationships/hyperlink" Target="https://adilet.zan.kz/kaz/docs/Z1500000388" TargetMode="External"/><Relationship Id="rId37" Type="http://schemas.openxmlformats.org/officeDocument/2006/relationships/hyperlink" Target="https://adilet.zan.kz/kaz/docs/Z140000022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adilet.zan.kz/kaz/docs/Z1400000175" TargetMode="External"/><Relationship Id="rId15" Type="http://schemas.openxmlformats.org/officeDocument/2006/relationships/hyperlink" Target="https://adilet.zan.kz/kaz/docs/Z1400000159" TargetMode="External"/><Relationship Id="rId23" Type="http://schemas.openxmlformats.org/officeDocument/2006/relationships/hyperlink" Target="https://adilet.zan.kz/kaz/docs/Z1400000239" TargetMode="External"/><Relationship Id="rId28" Type="http://schemas.openxmlformats.org/officeDocument/2006/relationships/hyperlink" Target="https://adilet.zan.kz/kaz/docs/K1400000231" TargetMode="External"/><Relationship Id="rId36" Type="http://schemas.openxmlformats.org/officeDocument/2006/relationships/hyperlink" Target="https://adilet.zan.kz/kaz/docs/Z2000000361" TargetMode="External"/><Relationship Id="rId10" Type="http://schemas.openxmlformats.org/officeDocument/2006/relationships/hyperlink" Target="https://adilet.zan.kz/kaz/docs/Z1300000124" TargetMode="External"/><Relationship Id="rId19" Type="http://schemas.openxmlformats.org/officeDocument/2006/relationships/hyperlink" Target="https://adilet.zan.kz/kaz/docs/Z1400000175" TargetMode="External"/><Relationship Id="rId31" Type="http://schemas.openxmlformats.org/officeDocument/2006/relationships/hyperlink" Target="https://adilet.zan.kz/kaz/docs/Z14000002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300000124" TargetMode="External"/><Relationship Id="rId14" Type="http://schemas.openxmlformats.org/officeDocument/2006/relationships/hyperlink" Target="https://adilet.zan.kz/kaz/docs/Z1300000124" TargetMode="External"/><Relationship Id="rId22" Type="http://schemas.openxmlformats.org/officeDocument/2006/relationships/hyperlink" Target="https://adilet.zan.kz/kaz/docs/Z2000000361" TargetMode="External"/><Relationship Id="rId27" Type="http://schemas.openxmlformats.org/officeDocument/2006/relationships/hyperlink" Target="https://adilet.zan.kz/kaz/docs/Z1400000175" TargetMode="External"/><Relationship Id="rId30" Type="http://schemas.openxmlformats.org/officeDocument/2006/relationships/hyperlink" Target="https://adilet.zan.kz/kaz/docs/Z1400000175" TargetMode="External"/><Relationship Id="rId35" Type="http://schemas.openxmlformats.org/officeDocument/2006/relationships/hyperlink" Target="https://adilet.zan.kz/kaz/docs/Z18000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4661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5</cp:revision>
  <cp:lastPrinted>2021-11-04T05:55:00Z</cp:lastPrinted>
  <dcterms:created xsi:type="dcterms:W3CDTF">2021-11-04T05:44:00Z</dcterms:created>
  <dcterms:modified xsi:type="dcterms:W3CDTF">2021-11-04T05:58:00Z</dcterms:modified>
</cp:coreProperties>
</file>