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67B12">
      <w:pPr>
        <w:pStyle w:val="10"/>
        <w:keepNext/>
        <w:keepLines/>
        <w:contextualSpacing/>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Мемлекеттік қызметшілердің бос лауазымына орналасуға конкурс туралы</w:t>
      </w:r>
    </w:p>
    <w:p w14:paraId="36AC5873">
      <w:pPr>
        <w:pStyle w:val="10"/>
        <w:keepNext/>
        <w:keepLines/>
        <w:contextualSpacing/>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ХАБАРЛАНДЫРУ</w:t>
      </w:r>
    </w:p>
    <w:p w14:paraId="31AC8C99">
      <w:pPr>
        <w:pStyle w:val="10"/>
        <w:keepNext/>
        <w:keepLines/>
        <w:contextualSpacing/>
        <w:jc w:val="center"/>
        <w:rPr>
          <w:rFonts w:ascii="Times New Roman" w:hAnsi="Times New Roman" w:cs="Times New Roman"/>
          <w:b/>
          <w:bCs/>
          <w:sz w:val="24"/>
          <w:szCs w:val="24"/>
          <w:lang w:val="kk-KZ"/>
        </w:rPr>
      </w:pPr>
    </w:p>
    <w:p w14:paraId="0CCA17CF">
      <w:pPr>
        <w:pStyle w:val="10"/>
        <w:keepNext/>
        <w:keepLines/>
        <w:contextualSpacing/>
        <w:jc w:val="center"/>
        <w:rPr>
          <w:rFonts w:ascii="Times New Roman" w:hAnsi="Times New Roman" w:cs="Times New Roman"/>
          <w:b/>
          <w:bCs/>
          <w:sz w:val="24"/>
          <w:szCs w:val="24"/>
          <w:lang w:val="kk-KZ"/>
        </w:rPr>
      </w:pPr>
      <w:r>
        <w:rPr>
          <w:rFonts w:ascii="Times New Roman" w:hAnsi="Times New Roman" w:cs="Times New Roman"/>
          <w:b/>
          <w:bCs/>
          <w:sz w:val="24"/>
          <w:szCs w:val="24"/>
        </w:rPr>
        <w:drawing>
          <wp:inline distT="0" distB="0" distL="0" distR="0">
            <wp:extent cx="1403350" cy="1333500"/>
            <wp:effectExtent l="0" t="0" r="6350" b="0"/>
            <wp:docPr id="17" name="Рисунок 16" descr="Описание: C:\Documents and Settings\User\Рабочий стол\ЛОГОТИП\Еркетай лого02.png"/>
            <wp:cNvGraphicFramePr/>
            <a:graphic xmlns:a="http://schemas.openxmlformats.org/drawingml/2006/main">
              <a:graphicData uri="http://schemas.openxmlformats.org/drawingml/2006/picture">
                <pic:pic xmlns:pic="http://schemas.openxmlformats.org/drawingml/2006/picture">
                  <pic:nvPicPr>
                    <pic:cNvPr id="17" name="Рисунок 16" descr="Описание: C:\Documents and Settings\User\Рабочий стол\ЛОГОТИП\Еркетай лого02.png"/>
                    <pic:cNvPicPr/>
                  </pic:nvPicPr>
                  <pic:blipFill>
                    <a:blip r:embed="rId6" cstate="print">
                      <a:lum contrast="10000"/>
                      <a:extLst>
                        <a:ext uri="{28A0092B-C50C-407E-A947-70E740481C1C}">
                          <a14:useLocalDpi xmlns:a14="http://schemas.microsoft.com/office/drawing/2010/main" val="0"/>
                        </a:ext>
                      </a:extLst>
                    </a:blip>
                    <a:srcRect/>
                    <a:stretch>
                      <a:fillRect/>
                    </a:stretch>
                  </pic:blipFill>
                  <pic:spPr>
                    <a:xfrm>
                      <a:off x="0" y="0"/>
                      <a:ext cx="1403749" cy="1333879"/>
                    </a:xfrm>
                    <a:prstGeom prst="rect">
                      <a:avLst/>
                    </a:prstGeom>
                    <a:noFill/>
                    <a:ln>
                      <a:noFill/>
                    </a:ln>
                  </pic:spPr>
                </pic:pic>
              </a:graphicData>
            </a:graphic>
          </wp:inline>
        </w:drawing>
      </w:r>
    </w:p>
    <w:p w14:paraId="4000267B">
      <w:pPr>
        <w:pStyle w:val="10"/>
        <w:keepNext/>
        <w:keepLines/>
        <w:contextualSpacing/>
        <w:rPr>
          <w:rFonts w:ascii="Times New Roman" w:hAnsi="Times New Roman" w:cs="Times New Roman"/>
          <w:b/>
          <w:bCs/>
          <w:sz w:val="24"/>
          <w:szCs w:val="24"/>
          <w:lang w:val="kk-KZ"/>
        </w:rPr>
      </w:pPr>
    </w:p>
    <w:p w14:paraId="60D1250F">
      <w:pPr>
        <w:pStyle w:val="10"/>
        <w:keepNext/>
        <w:keepLines/>
        <w:numPr>
          <w:ilvl w:val="0"/>
          <w:numId w:val="1"/>
        </w:numPr>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Мекенжайы көрсетілген конкурс өткізетін ұйымның атауы, пошталық мекенжайы, телефон және факс нөмері, электрондық пошта мекенжайы:</w:t>
      </w:r>
    </w:p>
    <w:p w14:paraId="52878B43">
      <w:pPr>
        <w:pStyle w:val="10"/>
        <w:keepNext/>
        <w:keepLines/>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Қарағанды облысы білім басқармасы Шахтинск қаласы білім бөлімі «Еркетай» бөбекжайы» КМҚК.</w:t>
      </w:r>
    </w:p>
    <w:p w14:paraId="1E9BED7D">
      <w:pPr>
        <w:spacing w:after="0" w:line="240" w:lineRule="auto"/>
        <w:rPr>
          <w:rFonts w:ascii="Times New Roman" w:hAnsi="Times New Roman" w:eastAsia="Times New Roman"/>
          <w:color w:val="000000" w:themeColor="text1"/>
          <w:sz w:val="24"/>
          <w:szCs w:val="24"/>
          <w:lang w:val="kk-KZ"/>
          <w14:textFill>
            <w14:solidFill>
              <w14:schemeClr w14:val="tx1"/>
            </w14:solidFill>
          </w14:textFill>
        </w:rPr>
      </w:pPr>
      <w:r>
        <w:rPr>
          <w:rFonts w:ascii="Times New Roman" w:hAnsi="Times New Roman"/>
          <w:bCs/>
          <w:sz w:val="24"/>
          <w:szCs w:val="24"/>
          <w:lang w:val="kk-KZ"/>
        </w:rPr>
        <w:t xml:space="preserve">Заңды мекенжайы: Қарағанды облысы, Шахтинск қаласы,Абай Құнанбаев атындағы даңғылы, 58Б ғимарат. Анықтама үшін телефон, факс: 8 (72156) 70022, E-mail: </w:t>
      </w:r>
      <w:r>
        <w:fldChar w:fldCharType="begin"/>
      </w:r>
      <w:r>
        <w:rPr>
          <w:lang w:val="kk-KZ"/>
        </w:rPr>
        <w:instrText xml:space="preserve"> HYPERLINK "mailto:shahtinsk_erketay@krg.gov.kz" </w:instrText>
      </w:r>
      <w:r>
        <w:fldChar w:fldCharType="separate"/>
      </w:r>
      <w:r>
        <w:rPr>
          <w:rStyle w:val="5"/>
          <w:rFonts w:ascii="Times New Roman" w:hAnsi="Times New Roman" w:eastAsia="Times New Roman"/>
          <w:sz w:val="24"/>
          <w:szCs w:val="24"/>
          <w:lang w:val="kk-KZ"/>
        </w:rPr>
        <w:t>shahtinsk_erketay@krg.gov.kz</w:t>
      </w:r>
      <w:r>
        <w:rPr>
          <w:rStyle w:val="5"/>
          <w:rFonts w:ascii="Times New Roman" w:hAnsi="Times New Roman" w:eastAsia="Times New Roman"/>
          <w:sz w:val="24"/>
          <w:szCs w:val="24"/>
          <w:lang w:val="kk-KZ"/>
        </w:rPr>
        <w:fldChar w:fldCharType="end"/>
      </w:r>
      <w:r>
        <w:rPr>
          <w:rFonts w:ascii="Times New Roman" w:hAnsi="Times New Roman" w:eastAsia="Times New Roman"/>
          <w:color w:val="000000" w:themeColor="text1"/>
          <w:sz w:val="24"/>
          <w:szCs w:val="24"/>
          <w:lang w:val="kk-KZ"/>
          <w14:textFill>
            <w14:solidFill>
              <w14:schemeClr w14:val="tx1"/>
            </w14:solidFill>
          </w14:textFill>
        </w:rPr>
        <w:t xml:space="preserve"> азаматтық қызметшілердің бос лауазымына орналасуға конкурс жарияланды. </w:t>
      </w:r>
    </w:p>
    <w:p w14:paraId="6C22238D">
      <w:pPr>
        <w:pStyle w:val="13"/>
        <w:numPr>
          <w:ilvl w:val="0"/>
          <w:numId w:val="1"/>
        </w:numPr>
        <w:spacing w:after="0" w:line="240" w:lineRule="auto"/>
        <w:rPr>
          <w:rFonts w:ascii="Times New Roman" w:hAnsi="Times New Roman" w:eastAsia="Times New Roman"/>
          <w:b/>
          <w:color w:val="000000" w:themeColor="text1"/>
          <w:sz w:val="24"/>
          <w:szCs w:val="24"/>
          <w:lang w:val="kk-KZ"/>
          <w14:textFill>
            <w14:solidFill>
              <w14:schemeClr w14:val="tx1"/>
            </w14:solidFill>
          </w14:textFill>
        </w:rPr>
      </w:pPr>
      <w:r>
        <w:rPr>
          <w:rFonts w:ascii="Times New Roman" w:hAnsi="Times New Roman" w:eastAsia="Times New Roman"/>
          <w:b/>
          <w:color w:val="000000" w:themeColor="text1"/>
          <w:sz w:val="24"/>
          <w:szCs w:val="24"/>
          <w:lang w:val="kk-KZ"/>
          <w14:textFill>
            <w14:solidFill>
              <w14:schemeClr w14:val="tx1"/>
            </w14:solidFill>
          </w14:textFill>
        </w:rPr>
        <w:t>Негізгі функционалдық міндеттері, еңбек ақысының мөлшері мен шарттары көрсетілген бос лауазымдар атауы:</w:t>
      </w:r>
    </w:p>
    <w:p w14:paraId="150C3D45">
      <w:pPr>
        <w:pStyle w:val="13"/>
        <w:numPr>
          <w:ilvl w:val="0"/>
          <w:numId w:val="2"/>
        </w:numPr>
        <w:ind w:left="800" w:leftChars="0" w:firstLineChars="0"/>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lang w:val="kk-KZ"/>
          <w14:textFill>
            <w14:solidFill>
              <w14:schemeClr w14:val="tx1"/>
            </w14:solidFill>
          </w14:textFill>
        </w:rPr>
        <w:t>Музыка жетекшісі– 1 педагог</w:t>
      </w:r>
    </w:p>
    <w:p w14:paraId="119730D9">
      <w:pPr>
        <w:pStyle w:val="13"/>
        <w:numPr>
          <w:ilvl w:val="0"/>
          <w:numId w:val="2"/>
        </w:numPr>
        <w:ind w:left="800" w:leftChars="0" w:firstLineChars="0"/>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lang w:val="kk-KZ"/>
          <w14:textFill>
            <w14:solidFill>
              <w14:schemeClr w14:val="tx1"/>
            </w14:solidFill>
          </w14:textFill>
        </w:rPr>
        <w:t>Дене шынықтыру нұсқаушысы -1 педагог</w:t>
      </w:r>
    </w:p>
    <w:p w14:paraId="43E5993E">
      <w:pPr>
        <w:pStyle w:val="13"/>
        <w:numPr>
          <w:ilvl w:val="0"/>
          <w:numId w:val="2"/>
        </w:numPr>
        <w:ind w:left="800" w:leftChars="0" w:firstLineChars="0"/>
        <w:rPr>
          <w:rFonts w:ascii="Times New Roman" w:hAnsi="Times New Roman" w:eastAsia="Times New Roman"/>
          <w:color w:val="000000" w:themeColor="text1"/>
          <w:sz w:val="24"/>
          <w:szCs w:val="24"/>
          <w:lang w:val="kk-KZ"/>
          <w14:textFill>
            <w14:solidFill>
              <w14:schemeClr w14:val="tx1"/>
            </w14:solidFill>
          </w14:textFill>
        </w:rPr>
      </w:pPr>
      <w:r>
        <w:rPr>
          <w:rFonts w:ascii="Times New Roman" w:hAnsi="Times New Roman" w:eastAsia="Times New Roman"/>
          <w:color w:val="000000" w:themeColor="text1"/>
          <w:sz w:val="24"/>
          <w:szCs w:val="24"/>
          <w:lang w:val="kk-KZ"/>
          <w14:textFill>
            <w14:solidFill>
              <w14:schemeClr w14:val="tx1"/>
            </w14:solidFill>
          </w14:textFill>
        </w:rPr>
        <w:t>тәрбиеші– 1 педагог</w:t>
      </w:r>
    </w:p>
    <w:p w14:paraId="51767B28">
      <w:pPr>
        <w:spacing w:after="0" w:line="240" w:lineRule="auto"/>
        <w:rPr>
          <w:rFonts w:ascii="Times New Roman" w:hAnsi="Times New Roman" w:eastAsia="Times New Roman"/>
          <w:b/>
          <w:color w:val="000000" w:themeColor="text1"/>
          <w:sz w:val="24"/>
          <w:szCs w:val="24"/>
          <w:lang w:val="kk-KZ"/>
          <w14:textFill>
            <w14:solidFill>
              <w14:schemeClr w14:val="tx1"/>
            </w14:solidFill>
          </w14:textFill>
        </w:rPr>
      </w:pPr>
      <w:r>
        <w:rPr>
          <w:rFonts w:ascii="Times New Roman" w:hAnsi="Times New Roman" w:eastAsia="Times New Roman"/>
          <w:b/>
          <w:color w:val="000000" w:themeColor="text1"/>
          <w:sz w:val="24"/>
          <w:szCs w:val="24"/>
          <w:lang w:val="kk-KZ"/>
          <w14:textFill>
            <w14:solidFill>
              <w14:schemeClr w14:val="tx1"/>
            </w14:solidFill>
          </w14:textFill>
        </w:rPr>
        <w:t>2.1. функционалдық міндеттері</w:t>
      </w:r>
    </w:p>
    <w:p w14:paraId="393F241B">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2.1. МДББҰ әдіскері азаматтық қызметшілер санатына жатады, МДББҰ басшысының бұйрығымен жұмысқа қабылданады және жұмыстан шығарылады. Кәсіптік білімі бар (орта; жоғары), жұмыс өтілі 5 жылдан кем емес. </w:t>
      </w:r>
    </w:p>
    <w:p w14:paraId="465904F6">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2.2. МДББҰ әдіскері МДББҰ басшысына бағынады. </w:t>
      </w:r>
    </w:p>
    <w:p w14:paraId="60203372">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2.3.Өз қызметінде мектепке дейінгі ұйымның әдіскері мыналарды басшылыққа алады: </w:t>
      </w:r>
    </w:p>
    <w:p w14:paraId="4E6293B3">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тиісті мәселелерді реттейтін заңнамалық және нормативтік құжаттарды; </w:t>
      </w:r>
    </w:p>
    <w:p w14:paraId="36C91A76">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оның қызметінің мәселелеріне қатысты әдістемелік материалдарды; </w:t>
      </w:r>
    </w:p>
    <w:p w14:paraId="5C08F1F0">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МДББҰ жарғысын; </w:t>
      </w:r>
    </w:p>
    <w:p w14:paraId="5E36728E">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МДББҰ басшысының (тікелей басшының) бұйрықтарын; </w:t>
      </w:r>
    </w:p>
    <w:p w14:paraId="69D5A0C7">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еңбек гигиенасы ережелері мен нормалары, еңбек тәртібі ережелерін; </w:t>
      </w:r>
    </w:p>
    <w:p w14:paraId="4385E169">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осы лауазымдық нұсқаулықты. </w:t>
      </w:r>
    </w:p>
    <w:p w14:paraId="0225614D">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ББМДҰ әдіскері білуі тиіс:</w:t>
      </w:r>
    </w:p>
    <w:p w14:paraId="6F126684">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 білім беру, бала құқықтары мәселелері бойынша нормативтік құқықтық актілер және басқа да әдістемелік құжаттар; </w:t>
      </w:r>
    </w:p>
    <w:p w14:paraId="2FF3C1DB">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мектеп жасына дейінгі балаларды тәрбиелеу мен оқытудың заманауи бағдарламалары мен әдістемелері; </w:t>
      </w:r>
    </w:p>
    <w:p w14:paraId="3560A854">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мектепке дейінгі педагогика және психология; </w:t>
      </w:r>
    </w:p>
    <w:p w14:paraId="58267A14">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-психологиялық-педагогикалық ғылым мен практиканың жетістіктері; </w:t>
      </w:r>
    </w:p>
    <w:p w14:paraId="572629C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балалардың өмірі мен денсаулығын қорғау жөніндегі талаптар; </w:t>
      </w:r>
    </w:p>
    <w:p w14:paraId="6E1CBECE">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дәрігерге дейінгі көмек негіздері; </w:t>
      </w:r>
    </w:p>
    <w:p w14:paraId="5FD0E20A">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еңбек заңнамасы мен басқару қызметінің негіздері; </w:t>
      </w:r>
    </w:p>
    <w:p w14:paraId="6B7C878D">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еңбекті қорғау және өрт қауіпсіздігі ережелері мен нормалары</w:t>
      </w:r>
    </w:p>
    <w:p w14:paraId="3D3FAB8A">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2.4. МДББҰ әдіскері болмаған кезде оның міндеттерін белгіленген тәртіппен оларды тиісінше орындау үшін толық жауапты болып тағайындалатын маман орындайды. </w:t>
      </w:r>
    </w:p>
    <w:p w14:paraId="69ABA122">
      <w:pPr>
        <w:spacing w:after="0"/>
        <w:jc w:val="both"/>
        <w:rPr>
          <w:rFonts w:ascii="Times New Roman" w:hAnsi="Times New Roman"/>
          <w:color w:val="000000"/>
          <w:sz w:val="24"/>
          <w:szCs w:val="24"/>
          <w:lang w:val="kk-KZ"/>
        </w:rPr>
      </w:pPr>
      <w:r>
        <w:rPr>
          <w:rFonts w:ascii="Times New Roman" w:hAnsi="Times New Roman"/>
          <w:sz w:val="24"/>
          <w:szCs w:val="24"/>
          <w:lang w:val="kk-KZ"/>
        </w:rPr>
        <w:t>3.1 өз қызметінде тиісті кәсіби құзыреттерді меңгеру;</w:t>
      </w:r>
    </w:p>
    <w:p w14:paraId="5D60F000">
      <w:pPr>
        <w:spacing w:after="0"/>
        <w:jc w:val="both"/>
        <w:rPr>
          <w:rFonts w:ascii="Times New Roman" w:hAnsi="Times New Roman"/>
          <w:color w:val="000000"/>
          <w:sz w:val="24"/>
          <w:szCs w:val="24"/>
          <w:lang w:val="kk-KZ"/>
        </w:rPr>
      </w:pPr>
      <w:r>
        <w:rPr>
          <w:rFonts w:ascii="Times New Roman" w:hAnsi="Times New Roman"/>
          <w:sz w:val="24"/>
          <w:szCs w:val="24"/>
          <w:lang w:val="kk-KZ"/>
        </w:rPr>
        <w:t>3.2 оқыту мен тәрбиелеудің педагогикалық қағидаттарын сақтау, оқыту мен тәрбиелеудің сапасын мемлекеттік жалпыға міндетті білім беру стандарттарында көзделген талаптардан төмен емес деңгейде қамтамасыз ету;</w:t>
      </w:r>
    </w:p>
    <w:p w14:paraId="01C7900C">
      <w:pPr>
        <w:spacing w:after="0"/>
        <w:jc w:val="both"/>
        <w:rPr>
          <w:rFonts w:ascii="Times New Roman" w:hAnsi="Times New Roman"/>
          <w:color w:val="000000"/>
          <w:sz w:val="24"/>
          <w:szCs w:val="24"/>
          <w:lang w:val="kk-KZ"/>
        </w:rPr>
      </w:pPr>
      <w:r>
        <w:rPr>
          <w:rFonts w:ascii="Times New Roman" w:hAnsi="Times New Roman"/>
          <w:sz w:val="24"/>
          <w:szCs w:val="24"/>
          <w:lang w:val="kk-KZ"/>
        </w:rPr>
        <w:t>3.3 өзінің кәсіби шеберлігін, зерттеу, зияткерлік және шығармашылық деңгейін үздіксіз жетілдіру, оның ішінде кемінде бес жылда бір рет біліктілік санаты деңгейін арттыру (растау);</w:t>
      </w:r>
    </w:p>
    <w:p w14:paraId="394B40DE">
      <w:pPr>
        <w:spacing w:after="0"/>
        <w:jc w:val="both"/>
        <w:rPr>
          <w:rFonts w:ascii="Times New Roman" w:hAnsi="Times New Roman"/>
          <w:color w:val="000000"/>
          <w:sz w:val="24"/>
          <w:szCs w:val="24"/>
          <w:lang w:val="kk-KZ"/>
        </w:rPr>
      </w:pPr>
      <w:r>
        <w:rPr>
          <w:rFonts w:ascii="Times New Roman" w:hAnsi="Times New Roman"/>
          <w:sz w:val="24"/>
          <w:szCs w:val="24"/>
          <w:lang w:val="kk-KZ"/>
        </w:rPr>
        <w:t>3.4 педагогикалық этиканы сақтау;</w:t>
      </w:r>
    </w:p>
    <w:p w14:paraId="0F616F03">
      <w:pPr>
        <w:spacing w:after="0"/>
        <w:jc w:val="both"/>
        <w:rPr>
          <w:rFonts w:ascii="Times New Roman" w:hAnsi="Times New Roman"/>
          <w:color w:val="000000"/>
          <w:sz w:val="24"/>
          <w:szCs w:val="24"/>
          <w:lang w:val="kk-KZ"/>
        </w:rPr>
      </w:pPr>
      <w:r>
        <w:rPr>
          <w:rFonts w:ascii="Times New Roman" w:hAnsi="Times New Roman"/>
          <w:sz w:val="24"/>
          <w:szCs w:val="24"/>
          <w:lang w:val="kk-KZ"/>
        </w:rPr>
        <w:t>3.5 Қазақстан Республикасының заңнамасында белгіленген тәртіппен міндетті мерзімдік медициналық тексеруден өту;</w:t>
      </w:r>
    </w:p>
    <w:p w14:paraId="18862ECF">
      <w:pPr>
        <w:spacing w:after="0"/>
        <w:jc w:val="both"/>
        <w:rPr>
          <w:rFonts w:ascii="Times New Roman" w:hAnsi="Times New Roman"/>
          <w:color w:val="000000"/>
          <w:sz w:val="24"/>
          <w:szCs w:val="24"/>
          <w:lang w:val="kk-KZ"/>
        </w:rPr>
      </w:pPr>
      <w:r>
        <w:rPr>
          <w:rFonts w:ascii="Times New Roman" w:hAnsi="Times New Roman"/>
          <w:sz w:val="24"/>
          <w:szCs w:val="24"/>
          <w:lang w:val="kk-KZ"/>
        </w:rPr>
        <w:t>3.6 білім алушылардың, тәрбиеленушілердің және олардың ата-аналарының немесе өзге де заңды өкілдерінің ар-намысы мен қадір-қасиетін құрметтеу;</w:t>
      </w:r>
    </w:p>
    <w:p w14:paraId="33F025DD">
      <w:pPr>
        <w:spacing w:after="0"/>
        <w:jc w:val="both"/>
        <w:rPr>
          <w:rFonts w:ascii="Times New Roman" w:hAnsi="Times New Roman"/>
          <w:color w:val="000000"/>
          <w:sz w:val="24"/>
          <w:szCs w:val="24"/>
          <w:lang w:val="kk-KZ"/>
        </w:rPr>
      </w:pPr>
      <w:r>
        <w:rPr>
          <w:rFonts w:ascii="Times New Roman" w:hAnsi="Times New Roman"/>
          <w:sz w:val="24"/>
          <w:szCs w:val="24"/>
          <w:lang w:val="kk-KZ"/>
        </w:rPr>
        <w:t>3.7 балаларды заңға, адамның және азаматтың құқықтарына, бостандықтарына, ата-аналарына, үлкендеріне, отбасылық, тарихи және мәдени құндылықтарға, мемлекеттік рәміздерге құрмет, жоғары адамгершілік, патриотизм, қоршаған ортаға ұқыпты қарау рухында тәрбиелеу;</w:t>
      </w:r>
    </w:p>
    <w:p w14:paraId="2B9AECF4">
      <w:pPr>
        <w:spacing w:after="0"/>
        <w:jc w:val="both"/>
        <w:rPr>
          <w:rFonts w:ascii="Times New Roman" w:hAnsi="Times New Roman"/>
          <w:color w:val="000000"/>
          <w:sz w:val="24"/>
          <w:szCs w:val="24"/>
          <w:lang w:val="kk-KZ"/>
        </w:rPr>
      </w:pPr>
      <w:r>
        <w:rPr>
          <w:rFonts w:ascii="Times New Roman" w:hAnsi="Times New Roman"/>
          <w:sz w:val="24"/>
          <w:szCs w:val="24"/>
          <w:lang w:val="kk-KZ"/>
        </w:rPr>
        <w:t>3.8 білім алушылар мен тәрбиеленушілердің өмірлік дағдыларын, құзыреттерін, дербестігін, шығармашылық қабілеттерін дамыту және салауатты өмір салты мәдениетін қалыптастыру;</w:t>
      </w:r>
    </w:p>
    <w:p w14:paraId="68448CF6">
      <w:pPr>
        <w:spacing w:after="0"/>
        <w:jc w:val="both"/>
        <w:rPr>
          <w:rFonts w:ascii="Times New Roman" w:hAnsi="Times New Roman"/>
          <w:color w:val="000000"/>
          <w:sz w:val="24"/>
          <w:szCs w:val="24"/>
          <w:lang w:val="kk-KZ"/>
        </w:rPr>
      </w:pPr>
      <w:r>
        <w:rPr>
          <w:rFonts w:ascii="Times New Roman" w:hAnsi="Times New Roman"/>
          <w:sz w:val="24"/>
          <w:szCs w:val="24"/>
          <w:lang w:val="kk-KZ"/>
        </w:rPr>
        <w:t>3.9 өмірлік қиын жағдайда жүрген баланы анықтау фактілері туралы білім беру ұйымының басшылығына дереу хабарлау;</w:t>
      </w:r>
    </w:p>
    <w:p w14:paraId="7AAA9CC2">
      <w:pPr>
        <w:spacing w:after="0"/>
        <w:jc w:val="both"/>
        <w:rPr>
          <w:rFonts w:ascii="Times New Roman" w:hAnsi="Times New Roman"/>
          <w:color w:val="000000"/>
          <w:sz w:val="24"/>
          <w:szCs w:val="24"/>
          <w:lang w:val="kk-KZ"/>
        </w:rPr>
      </w:pPr>
      <w:r>
        <w:rPr>
          <w:rFonts w:ascii="Times New Roman" w:hAnsi="Times New Roman"/>
          <w:b/>
          <w:bCs/>
          <w:sz w:val="24"/>
          <w:szCs w:val="24"/>
          <w:lang w:val="kk-KZ"/>
        </w:rPr>
        <w:t xml:space="preserve">3.10 құқық қорғау органдарына және білім беру ұйымының басшылығына қылмыстық немесе әкімшілік құқық бұзушылық белгілері бар, оның ішінде кәсіби қызметіне байланысты өзіне белгілі болған әрекеттерді (әрекетсіздікті) кәмелетке толмағандардың жасау немесе оларға қатысты жасалу фактілері туралы дереу хабарлау. </w:t>
      </w:r>
    </w:p>
    <w:p w14:paraId="3CA09B42">
      <w:pPr>
        <w:spacing w:after="0"/>
        <w:jc w:val="both"/>
        <w:rPr>
          <w:rFonts w:ascii="Times New Roman" w:hAnsi="Times New Roman"/>
          <w:color w:val="000000"/>
          <w:sz w:val="24"/>
          <w:szCs w:val="24"/>
          <w:lang w:val="kk-KZ"/>
        </w:rPr>
      </w:pPr>
      <w:r>
        <w:rPr>
          <w:rFonts w:ascii="Times New Roman" w:hAnsi="Times New Roman"/>
          <w:sz w:val="24"/>
          <w:szCs w:val="24"/>
          <w:lang w:val="kk-KZ"/>
        </w:rPr>
        <w:t>4.1. Балалардың өмірі мен денсаулығын қорғауды қамтамасыз етеді: өз қызметінің денсаулық сақтау функциясын орындайды.</w:t>
      </w:r>
    </w:p>
    <w:p w14:paraId="6406B403">
      <w:pPr>
        <w:spacing w:after="0"/>
        <w:jc w:val="both"/>
        <w:rPr>
          <w:rFonts w:ascii="Times New Roman" w:hAnsi="Times New Roman"/>
          <w:color w:val="000000"/>
          <w:sz w:val="24"/>
          <w:szCs w:val="24"/>
          <w:lang w:val="kk-KZ"/>
        </w:rPr>
      </w:pPr>
      <w:r>
        <w:rPr>
          <w:rFonts w:ascii="Times New Roman" w:hAnsi="Times New Roman"/>
          <w:sz w:val="24"/>
          <w:szCs w:val="24"/>
          <w:lang w:val="kk-KZ"/>
        </w:rPr>
        <w:t>4.2.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14:paraId="47CFE935">
      <w:pPr>
        <w:spacing w:after="0"/>
        <w:jc w:val="both"/>
        <w:rPr>
          <w:rFonts w:ascii="Times New Roman" w:hAnsi="Times New Roman"/>
          <w:color w:val="000000"/>
          <w:sz w:val="24"/>
          <w:szCs w:val="24"/>
          <w:lang w:val="kk-KZ"/>
        </w:rPr>
      </w:pPr>
      <w:r>
        <w:rPr>
          <w:rFonts w:ascii="Times New Roman" w:hAnsi="Times New Roman"/>
          <w:sz w:val="24"/>
          <w:szCs w:val="24"/>
          <w:lang w:val="kk-KZ"/>
        </w:rPr>
        <w:t>4.3.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14:paraId="084FDEAC">
      <w:pPr>
        <w:spacing w:after="0"/>
        <w:jc w:val="both"/>
        <w:rPr>
          <w:rFonts w:ascii="Times New Roman" w:hAnsi="Times New Roman"/>
          <w:color w:val="000000"/>
          <w:sz w:val="24"/>
          <w:szCs w:val="24"/>
          <w:lang w:val="kk-KZ"/>
        </w:rPr>
      </w:pPr>
      <w:r>
        <w:rPr>
          <w:rFonts w:ascii="Times New Roman" w:hAnsi="Times New Roman"/>
          <w:sz w:val="24"/>
          <w:szCs w:val="24"/>
          <w:lang w:val="kk-KZ"/>
        </w:rPr>
        <w:t xml:space="preserve">4.4. Денсаулық сақтау және денсаулық сақтау технологияларын қолдану мәселелерінде ата-аналарға консультациялық көмекті жүзеге асырады. </w:t>
      </w:r>
    </w:p>
    <w:p w14:paraId="04E59158">
      <w:pPr>
        <w:spacing w:after="0"/>
        <w:jc w:val="both"/>
        <w:rPr>
          <w:rFonts w:ascii="Times New Roman" w:hAnsi="Times New Roman"/>
          <w:color w:val="000000"/>
          <w:sz w:val="24"/>
          <w:szCs w:val="24"/>
          <w:lang w:val="kk-KZ"/>
        </w:rPr>
      </w:pPr>
      <w:r>
        <w:rPr>
          <w:rFonts w:ascii="Times New Roman" w:hAnsi="Times New Roman"/>
          <w:sz w:val="24"/>
          <w:szCs w:val="24"/>
          <w:lang w:val="kk-KZ"/>
        </w:rPr>
        <w:t>4.5. Компьютерлік сауаттылықты, ақпараттық-коммуникациялық құзыреттілікті меңгерген.</w:t>
      </w:r>
    </w:p>
    <w:p w14:paraId="55DE7C88">
      <w:pPr>
        <w:spacing w:after="0"/>
        <w:jc w:val="both"/>
        <w:rPr>
          <w:rFonts w:ascii="Times New Roman" w:hAnsi="Times New Roman"/>
          <w:color w:val="000000"/>
          <w:sz w:val="24"/>
          <w:szCs w:val="24"/>
          <w:lang w:val="kk-KZ"/>
        </w:rPr>
      </w:pPr>
      <w:r>
        <w:rPr>
          <w:rFonts w:ascii="Times New Roman" w:hAnsi="Times New Roman"/>
          <w:sz w:val="24"/>
          <w:szCs w:val="24"/>
          <w:lang w:val="kk-KZ"/>
        </w:rPr>
        <w:t>4.6. 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14:paraId="535C4AD7">
      <w:pPr>
        <w:keepNext/>
        <w:keepLines/>
        <w:shd w:val="clear" w:color="auto" w:fill="FFFFFF"/>
        <w:spacing w:after="0" w:line="240" w:lineRule="auto"/>
        <w:jc w:val="both"/>
        <w:outlineLvl w:val="1"/>
        <w:rPr>
          <w:rFonts w:ascii="Times New Roman" w:hAnsi="Times New Roman"/>
          <w:sz w:val="24"/>
          <w:szCs w:val="24"/>
          <w:lang w:val="kk-KZ"/>
        </w:rPr>
      </w:pPr>
      <w:r>
        <w:rPr>
          <w:rFonts w:ascii="Times New Roman" w:hAnsi="Times New Roman"/>
          <w:sz w:val="24"/>
          <w:szCs w:val="24"/>
          <w:lang w:val="kk-KZ"/>
        </w:rPr>
        <w:t>4.7. Ұйымдастырылған оқу қызметін, спорттық мерекелер мен ойын-сауықтарды өткізу кезінде санитарлық-гигиеналық жағдайларды және қауіпсіздік шараларын қамтамасыз етеді. Инклюзивті білім беру шеңберінде арнайы медициналық топқа жатқызылған балалармен қосымша сабақтар өткізеді, балалармен жұмыс жасауда көптілділікті пайдаланады.</w:t>
      </w:r>
    </w:p>
    <w:p w14:paraId="16B0075B">
      <w:pPr>
        <w:keepNext/>
        <w:keepLines/>
        <w:shd w:val="clear" w:color="auto" w:fill="FFFFFF"/>
        <w:spacing w:after="0" w:line="240" w:lineRule="auto"/>
        <w:jc w:val="both"/>
        <w:outlineLvl w:val="1"/>
        <w:rPr>
          <w:rFonts w:ascii="Times New Roman" w:hAnsi="Times New Roman"/>
          <w:sz w:val="24"/>
          <w:szCs w:val="24"/>
          <w:lang w:val="kk-KZ"/>
        </w:rPr>
      </w:pPr>
      <w:r>
        <w:rPr>
          <w:rFonts w:ascii="Times New Roman" w:hAnsi="Times New Roman"/>
          <w:sz w:val="24"/>
          <w:szCs w:val="24"/>
          <w:lang w:val="kk-KZ"/>
        </w:rPr>
        <w:t>4.8. Оқу, дене шынықтыру-сауықтыру жұмыстары бойынша белгіленген есептіліктің құжаттамасын жүргізеді.</w:t>
      </w:r>
    </w:p>
    <w:p w14:paraId="6FD70AA6">
      <w:pPr>
        <w:spacing w:after="0"/>
        <w:jc w:val="both"/>
        <w:rPr>
          <w:rFonts w:ascii="Times New Roman" w:hAnsi="Times New Roman"/>
          <w:color w:val="000000"/>
          <w:sz w:val="24"/>
          <w:szCs w:val="24"/>
          <w:lang w:val="kk-KZ"/>
        </w:rPr>
      </w:pPr>
    </w:p>
    <w:p w14:paraId="26047C6A">
      <w:pPr>
        <w:keepNext/>
        <w:keepLines/>
        <w:shd w:val="clear" w:color="auto" w:fill="FFFFFF"/>
        <w:spacing w:after="0" w:line="240" w:lineRule="auto"/>
        <w:jc w:val="both"/>
        <w:outlineLvl w:val="1"/>
        <w:rPr>
          <w:rFonts w:ascii="Times New Roman" w:hAnsi="Times New Roman"/>
          <w:sz w:val="24"/>
          <w:szCs w:val="24"/>
          <w:lang w:val="kk-KZ"/>
        </w:rPr>
      </w:pPr>
    </w:p>
    <w:p w14:paraId="1833391B">
      <w:pPr>
        <w:keepNext/>
        <w:keepLines/>
        <w:shd w:val="clear" w:color="auto" w:fill="FFFFFF"/>
        <w:spacing w:after="0" w:line="240" w:lineRule="auto"/>
        <w:jc w:val="both"/>
        <w:outlineLvl w:val="1"/>
        <w:rPr>
          <w:rFonts w:ascii="Times New Roman" w:hAnsi="Times New Roman"/>
          <w:sz w:val="24"/>
          <w:szCs w:val="24"/>
          <w:lang w:val="kk-KZ"/>
        </w:rPr>
      </w:pPr>
    </w:p>
    <w:p w14:paraId="4CE2E221">
      <w:pPr>
        <w:spacing w:after="0" w:line="240" w:lineRule="auto"/>
        <w:jc w:val="both"/>
        <w:rPr>
          <w:rFonts w:ascii="Times New Roman" w:hAnsi="Times New Roman"/>
          <w:sz w:val="24"/>
          <w:szCs w:val="24"/>
          <w:lang w:val="kk-KZ"/>
        </w:rPr>
      </w:pPr>
    </w:p>
    <w:p w14:paraId="3709EAB3">
      <w:pPr>
        <w:spacing w:after="0" w:line="240" w:lineRule="auto"/>
        <w:jc w:val="both"/>
        <w:rPr>
          <w:rFonts w:ascii="Times New Roman" w:hAnsi="Times New Roman"/>
          <w:b/>
          <w:sz w:val="24"/>
          <w:szCs w:val="24"/>
          <w:lang w:val="kk-KZ"/>
        </w:rPr>
      </w:pPr>
      <w:r>
        <w:rPr>
          <w:rFonts w:ascii="Times New Roman" w:hAnsi="Times New Roman"/>
          <w:b/>
          <w:sz w:val="24"/>
          <w:szCs w:val="24"/>
          <w:lang w:val="kk-KZ"/>
        </w:rPr>
        <w:t>2.2. еңбек ақысының мөлшері</w:t>
      </w:r>
    </w:p>
    <w:p w14:paraId="6E92DD11">
      <w:pPr>
        <w:spacing w:after="0" w:line="240" w:lineRule="auto"/>
        <w:jc w:val="both"/>
        <w:rPr>
          <w:rFonts w:ascii="Times New Roman" w:hAnsi="Times New Roman"/>
          <w:b/>
          <w:sz w:val="24"/>
          <w:szCs w:val="24"/>
          <w:lang w:val="kk-KZ"/>
        </w:rPr>
      </w:pPr>
    </w:p>
    <w:tbl>
      <w:tblPr>
        <w:tblStyle w:val="4"/>
        <w:tblW w:w="9073" w:type="dxa"/>
        <w:tblInd w:w="-436" w:type="dxa"/>
        <w:tblLayout w:type="autofit"/>
        <w:tblCellMar>
          <w:top w:w="0" w:type="dxa"/>
          <w:left w:w="0" w:type="dxa"/>
          <w:bottom w:w="0" w:type="dxa"/>
          <w:right w:w="0" w:type="dxa"/>
        </w:tblCellMar>
      </w:tblPr>
      <w:tblGrid>
        <w:gridCol w:w="3948"/>
        <w:gridCol w:w="2505"/>
        <w:gridCol w:w="2620"/>
      </w:tblGrid>
      <w:tr w14:paraId="12F364F2">
        <w:tblPrEx>
          <w:tblCellMar>
            <w:top w:w="0" w:type="dxa"/>
            <w:left w:w="0" w:type="dxa"/>
            <w:bottom w:w="0" w:type="dxa"/>
            <w:right w:w="0" w:type="dxa"/>
          </w:tblCellMar>
        </w:tblPrEx>
        <w:trPr>
          <w:trHeight w:val="585" w:hRule="atLeast"/>
        </w:trPr>
        <w:tc>
          <w:tcPr>
            <w:tcW w:w="3948" w:type="dxa"/>
            <w:vMerge w:val="restart"/>
            <w:tcBorders>
              <w:top w:val="single" w:color="FFFFFF" w:sz="8" w:space="0"/>
              <w:left w:val="single" w:color="FFFFFF" w:sz="8" w:space="0"/>
              <w:bottom w:val="single" w:color="FFFFFF" w:sz="24" w:space="0"/>
              <w:right w:val="single" w:color="FFFFFF" w:sz="8" w:space="0"/>
            </w:tcBorders>
            <w:shd w:val="clear" w:color="auto" w:fill="5B9BD5"/>
            <w:tcMar>
              <w:top w:w="72" w:type="dxa"/>
              <w:left w:w="144" w:type="dxa"/>
              <w:bottom w:w="72" w:type="dxa"/>
              <w:right w:w="144" w:type="dxa"/>
            </w:tcMar>
          </w:tcPr>
          <w:p w14:paraId="57285FE4">
            <w:pPr>
              <w:spacing w:after="0" w:line="240" w:lineRule="auto"/>
              <w:jc w:val="both"/>
              <w:rPr>
                <w:rFonts w:ascii="Times New Roman" w:hAnsi="Times New Roman"/>
                <w:b/>
                <w:sz w:val="24"/>
                <w:szCs w:val="24"/>
              </w:rPr>
            </w:pPr>
            <w:r>
              <w:rPr>
                <w:rFonts w:ascii="Times New Roman" w:hAnsi="Times New Roman"/>
                <w:b/>
                <w:bCs/>
                <w:sz w:val="24"/>
                <w:szCs w:val="24"/>
                <w:lang w:val="kk-KZ"/>
              </w:rPr>
              <w:t>Буын</w:t>
            </w:r>
          </w:p>
        </w:tc>
        <w:tc>
          <w:tcPr>
            <w:tcW w:w="5125" w:type="dxa"/>
            <w:gridSpan w:val="2"/>
            <w:tcBorders>
              <w:top w:val="single" w:color="FFFFFF" w:sz="8" w:space="0"/>
              <w:left w:val="single" w:color="FFFFFF" w:sz="8" w:space="0"/>
              <w:bottom w:val="single" w:color="000000" w:sz="8" w:space="0"/>
              <w:right w:val="single" w:color="FFFFFF" w:sz="8" w:space="0"/>
            </w:tcBorders>
            <w:shd w:val="clear" w:color="auto" w:fill="5B9BD5"/>
            <w:tcMar>
              <w:top w:w="72" w:type="dxa"/>
              <w:left w:w="144" w:type="dxa"/>
              <w:bottom w:w="72" w:type="dxa"/>
              <w:right w:w="144" w:type="dxa"/>
            </w:tcMar>
          </w:tcPr>
          <w:p w14:paraId="42F382F2">
            <w:pPr>
              <w:spacing w:after="0" w:line="240" w:lineRule="auto"/>
              <w:jc w:val="both"/>
              <w:rPr>
                <w:rFonts w:ascii="Times New Roman" w:hAnsi="Times New Roman"/>
                <w:b/>
                <w:sz w:val="24"/>
                <w:szCs w:val="24"/>
              </w:rPr>
            </w:pPr>
            <w:r>
              <w:rPr>
                <w:rFonts w:ascii="Times New Roman" w:hAnsi="Times New Roman"/>
                <w:b/>
                <w:bCs/>
                <w:sz w:val="24"/>
                <w:szCs w:val="24"/>
                <w:lang w:val="kk-KZ"/>
              </w:rPr>
              <w:t>Еңбек сіңірген жылдарына бйланысты</w:t>
            </w:r>
          </w:p>
        </w:tc>
      </w:tr>
      <w:tr w14:paraId="0081AB36">
        <w:tblPrEx>
          <w:tblCellMar>
            <w:top w:w="0" w:type="dxa"/>
            <w:left w:w="0" w:type="dxa"/>
            <w:bottom w:w="0" w:type="dxa"/>
            <w:right w:w="0" w:type="dxa"/>
          </w:tblCellMar>
        </w:tblPrEx>
        <w:trPr>
          <w:trHeight w:val="585" w:hRule="atLeast"/>
        </w:trPr>
        <w:tc>
          <w:tcPr>
            <w:tcW w:w="3948" w:type="dxa"/>
            <w:vMerge w:val="continue"/>
            <w:tcBorders>
              <w:top w:val="single" w:color="FFFFFF" w:sz="8" w:space="0"/>
              <w:left w:val="single" w:color="FFFFFF" w:sz="8" w:space="0"/>
              <w:bottom w:val="single" w:color="FFFFFF" w:sz="24" w:space="0"/>
              <w:right w:val="single" w:color="FFFFFF" w:sz="8" w:space="0"/>
            </w:tcBorders>
            <w:vAlign w:val="center"/>
          </w:tcPr>
          <w:p w14:paraId="1E744207">
            <w:pPr>
              <w:spacing w:after="0" w:line="240" w:lineRule="auto"/>
              <w:jc w:val="both"/>
              <w:rPr>
                <w:rFonts w:ascii="Times New Roman" w:hAnsi="Times New Roman"/>
                <w:b/>
                <w:sz w:val="24"/>
                <w:szCs w:val="24"/>
              </w:rPr>
            </w:pPr>
          </w:p>
        </w:tc>
        <w:tc>
          <w:tcPr>
            <w:tcW w:w="2505" w:type="dxa"/>
            <w:tcBorders>
              <w:top w:val="single" w:color="000000" w:sz="8" w:space="0"/>
              <w:left w:val="single" w:color="FFFFFF" w:sz="24" w:space="0"/>
              <w:bottom w:val="single" w:color="FFFFFF" w:sz="8" w:space="0"/>
              <w:right w:val="single" w:color="000000" w:sz="8" w:space="0"/>
            </w:tcBorders>
            <w:shd w:val="clear" w:color="auto" w:fill="D2DEEF"/>
            <w:tcMar>
              <w:top w:w="72" w:type="dxa"/>
              <w:left w:w="144" w:type="dxa"/>
              <w:bottom w:w="72" w:type="dxa"/>
              <w:right w:w="144" w:type="dxa"/>
            </w:tcMar>
          </w:tcPr>
          <w:p w14:paraId="6D15BD2A">
            <w:pPr>
              <w:spacing w:after="0" w:line="240" w:lineRule="auto"/>
              <w:jc w:val="both"/>
              <w:rPr>
                <w:rFonts w:ascii="Times New Roman" w:hAnsi="Times New Roman"/>
                <w:b/>
                <w:sz w:val="24"/>
                <w:szCs w:val="24"/>
              </w:rPr>
            </w:pPr>
            <w:r>
              <w:rPr>
                <w:rFonts w:ascii="Times New Roman" w:hAnsi="Times New Roman"/>
                <w:b/>
                <w:sz w:val="24"/>
                <w:szCs w:val="24"/>
              </w:rPr>
              <w:t>min</w:t>
            </w:r>
          </w:p>
        </w:tc>
        <w:tc>
          <w:tcPr>
            <w:tcW w:w="2620" w:type="dxa"/>
            <w:tcBorders>
              <w:top w:val="single" w:color="000000" w:sz="8" w:space="0"/>
              <w:left w:val="single" w:color="000000" w:sz="8" w:space="0"/>
              <w:bottom w:val="single" w:color="FFFFFF" w:sz="8" w:space="0"/>
              <w:right w:val="single" w:color="FFFFFF" w:sz="8" w:space="0"/>
            </w:tcBorders>
            <w:shd w:val="clear" w:color="auto" w:fill="D2DEEF"/>
            <w:tcMar>
              <w:top w:w="72" w:type="dxa"/>
              <w:left w:w="144" w:type="dxa"/>
              <w:bottom w:w="72" w:type="dxa"/>
              <w:right w:w="144" w:type="dxa"/>
            </w:tcMar>
          </w:tcPr>
          <w:p w14:paraId="7606DE0E">
            <w:pPr>
              <w:spacing w:after="0" w:line="240" w:lineRule="auto"/>
              <w:jc w:val="both"/>
              <w:rPr>
                <w:rFonts w:ascii="Times New Roman" w:hAnsi="Times New Roman"/>
                <w:b/>
                <w:sz w:val="24"/>
                <w:szCs w:val="24"/>
              </w:rPr>
            </w:pPr>
            <w:r>
              <w:rPr>
                <w:rFonts w:ascii="Times New Roman" w:hAnsi="Times New Roman"/>
                <w:b/>
                <w:sz w:val="24"/>
                <w:szCs w:val="24"/>
              </w:rPr>
              <w:t>max</w:t>
            </w:r>
          </w:p>
        </w:tc>
      </w:tr>
      <w:tr w14:paraId="470D1F1B">
        <w:tblPrEx>
          <w:tblCellMar>
            <w:top w:w="0" w:type="dxa"/>
            <w:left w:w="0" w:type="dxa"/>
            <w:bottom w:w="0" w:type="dxa"/>
            <w:right w:w="0" w:type="dxa"/>
          </w:tblCellMar>
        </w:tblPrEx>
        <w:trPr>
          <w:trHeight w:val="585" w:hRule="atLeast"/>
        </w:trPr>
        <w:tc>
          <w:tcPr>
            <w:tcW w:w="3948" w:type="dxa"/>
            <w:tcBorders>
              <w:top w:val="single" w:color="FFFFFF" w:sz="24" w:space="0"/>
              <w:left w:val="single" w:color="FFFFFF" w:sz="8" w:space="0"/>
              <w:bottom w:val="single" w:color="FFFFFF" w:sz="8" w:space="0"/>
              <w:right w:val="single" w:color="FFFFFF" w:sz="8" w:space="0"/>
            </w:tcBorders>
            <w:shd w:val="clear" w:color="auto" w:fill="EAEFF7"/>
            <w:tcMar>
              <w:top w:w="72" w:type="dxa"/>
              <w:left w:w="144" w:type="dxa"/>
              <w:bottom w:w="72" w:type="dxa"/>
              <w:right w:w="144" w:type="dxa"/>
            </w:tcMar>
          </w:tcPr>
          <w:p w14:paraId="41D93269">
            <w:pPr>
              <w:spacing w:after="0" w:line="240" w:lineRule="auto"/>
              <w:jc w:val="both"/>
              <w:rPr>
                <w:rFonts w:ascii="Times New Roman" w:hAnsi="Times New Roman"/>
                <w:b/>
                <w:sz w:val="24"/>
                <w:szCs w:val="24"/>
                <w:lang w:val="kk-KZ"/>
              </w:rPr>
            </w:pPr>
            <w:r>
              <w:rPr>
                <w:rFonts w:ascii="Times New Roman" w:hAnsi="Times New Roman"/>
                <w:b/>
                <w:sz w:val="24"/>
                <w:szCs w:val="24"/>
                <w:lang w:val="kk-KZ"/>
              </w:rPr>
              <w:t>В3-4</w:t>
            </w:r>
          </w:p>
          <w:p w14:paraId="3E6F6526">
            <w:pPr>
              <w:spacing w:after="0" w:line="240" w:lineRule="auto"/>
              <w:jc w:val="both"/>
              <w:rPr>
                <w:rFonts w:ascii="Times New Roman" w:hAnsi="Times New Roman"/>
                <w:b/>
                <w:sz w:val="24"/>
                <w:szCs w:val="24"/>
              </w:rPr>
            </w:pPr>
            <w:r>
              <w:rPr>
                <w:rFonts w:ascii="Times New Roman" w:hAnsi="Times New Roman"/>
                <w:b/>
                <w:sz w:val="24"/>
                <w:szCs w:val="24"/>
                <w:lang w:val="kk-KZ"/>
              </w:rPr>
              <w:t>Тәрбиеші</w:t>
            </w:r>
          </w:p>
        </w:tc>
        <w:tc>
          <w:tcPr>
            <w:tcW w:w="2505" w:type="dxa"/>
            <w:tcBorders>
              <w:top w:val="single" w:color="FFFFFF" w:sz="8" w:space="0"/>
              <w:left w:val="single" w:color="FFFFFF" w:sz="8" w:space="0"/>
              <w:bottom w:val="single" w:color="FFFFFF" w:sz="8" w:space="0"/>
              <w:right w:val="single" w:color="000000" w:sz="8" w:space="0"/>
            </w:tcBorders>
            <w:shd w:val="clear" w:color="auto" w:fill="EAEFF7"/>
            <w:tcMar>
              <w:top w:w="72" w:type="dxa"/>
              <w:left w:w="144" w:type="dxa"/>
              <w:bottom w:w="72" w:type="dxa"/>
              <w:right w:w="144" w:type="dxa"/>
            </w:tcMar>
          </w:tcPr>
          <w:p w14:paraId="52884718">
            <w:pPr>
              <w:spacing w:after="0" w:line="240" w:lineRule="auto"/>
              <w:jc w:val="both"/>
              <w:rPr>
                <w:rFonts w:ascii="Times New Roman" w:hAnsi="Times New Roman"/>
                <w:b/>
                <w:sz w:val="24"/>
                <w:szCs w:val="24"/>
              </w:rPr>
            </w:pPr>
            <w:r>
              <w:rPr>
                <w:rFonts w:ascii="Times New Roman" w:hAnsi="Times New Roman"/>
                <w:b/>
                <w:sz w:val="24"/>
                <w:szCs w:val="24"/>
                <w:lang w:val="kk-KZ"/>
              </w:rPr>
              <w:t>173926</w:t>
            </w:r>
          </w:p>
        </w:tc>
        <w:tc>
          <w:tcPr>
            <w:tcW w:w="2620" w:type="dxa"/>
            <w:tcBorders>
              <w:top w:val="single" w:color="FFFFFF" w:sz="8" w:space="0"/>
              <w:left w:val="single" w:color="000000" w:sz="8" w:space="0"/>
              <w:bottom w:val="single" w:color="FFFFFF" w:sz="8" w:space="0"/>
              <w:right w:val="single" w:color="FFFFFF" w:sz="8" w:space="0"/>
            </w:tcBorders>
            <w:shd w:val="clear" w:color="auto" w:fill="EAEFF7"/>
            <w:tcMar>
              <w:top w:w="72" w:type="dxa"/>
              <w:left w:w="144" w:type="dxa"/>
              <w:bottom w:w="72" w:type="dxa"/>
              <w:right w:w="144" w:type="dxa"/>
            </w:tcMar>
          </w:tcPr>
          <w:p w14:paraId="511C559C">
            <w:pPr>
              <w:spacing w:after="0" w:line="240" w:lineRule="auto"/>
              <w:jc w:val="both"/>
              <w:rPr>
                <w:rFonts w:ascii="Times New Roman" w:hAnsi="Times New Roman"/>
                <w:b/>
                <w:sz w:val="24"/>
                <w:szCs w:val="24"/>
              </w:rPr>
            </w:pPr>
            <w:r>
              <w:rPr>
                <w:rFonts w:ascii="Times New Roman" w:hAnsi="Times New Roman"/>
                <w:b/>
                <w:sz w:val="24"/>
                <w:szCs w:val="24"/>
                <w:lang w:val="kk-KZ"/>
              </w:rPr>
              <w:t>187270</w:t>
            </w:r>
          </w:p>
        </w:tc>
      </w:tr>
      <w:tr w14:paraId="4DE92CCA">
        <w:tblPrEx>
          <w:tblCellMar>
            <w:top w:w="0" w:type="dxa"/>
            <w:left w:w="0" w:type="dxa"/>
            <w:bottom w:w="0" w:type="dxa"/>
            <w:right w:w="0" w:type="dxa"/>
          </w:tblCellMar>
        </w:tblPrEx>
        <w:trPr>
          <w:trHeight w:val="602" w:hRule="atLeast"/>
        </w:trPr>
        <w:tc>
          <w:tcPr>
            <w:tcW w:w="3948" w:type="dxa"/>
            <w:tcBorders>
              <w:top w:val="single" w:color="FFFFFF" w:sz="8" w:space="0"/>
              <w:left w:val="single" w:color="FFFFFF" w:sz="8" w:space="0"/>
              <w:bottom w:val="single" w:color="FFFFFF" w:sz="8" w:space="0"/>
              <w:right w:val="single" w:color="FFFFFF" w:sz="8" w:space="0"/>
            </w:tcBorders>
            <w:shd w:val="clear" w:color="auto" w:fill="D2DEEF"/>
            <w:tcMar>
              <w:top w:w="72" w:type="dxa"/>
              <w:left w:w="144" w:type="dxa"/>
              <w:bottom w:w="72" w:type="dxa"/>
              <w:right w:w="144" w:type="dxa"/>
            </w:tcMar>
          </w:tcPr>
          <w:p w14:paraId="5D6F3C0D">
            <w:pPr>
              <w:spacing w:after="0" w:line="240" w:lineRule="auto"/>
              <w:jc w:val="both"/>
              <w:rPr>
                <w:rFonts w:ascii="Times New Roman" w:hAnsi="Times New Roman"/>
                <w:b/>
                <w:sz w:val="24"/>
                <w:szCs w:val="24"/>
              </w:rPr>
            </w:pPr>
            <w:r>
              <w:rPr>
                <w:rFonts w:ascii="Times New Roman" w:hAnsi="Times New Roman"/>
                <w:b/>
                <w:sz w:val="24"/>
                <w:szCs w:val="24"/>
                <w:lang w:val="kk-KZ"/>
              </w:rPr>
              <w:t>В 3-4</w:t>
            </w:r>
          </w:p>
          <w:p w14:paraId="0F5FB87C">
            <w:pPr>
              <w:spacing w:after="0" w:line="240" w:lineRule="auto"/>
              <w:jc w:val="both"/>
              <w:rPr>
                <w:rFonts w:ascii="Times New Roman" w:hAnsi="Times New Roman"/>
                <w:b/>
                <w:sz w:val="24"/>
                <w:szCs w:val="24"/>
              </w:rPr>
            </w:pPr>
            <w:r>
              <w:rPr>
                <w:rFonts w:ascii="Times New Roman" w:hAnsi="Times New Roman"/>
                <w:b/>
                <w:sz w:val="24"/>
                <w:szCs w:val="24"/>
                <w:lang w:val="kk-KZ"/>
              </w:rPr>
              <w:t>Музыка жетекшісі</w:t>
            </w:r>
          </w:p>
        </w:tc>
        <w:tc>
          <w:tcPr>
            <w:tcW w:w="2505" w:type="dxa"/>
            <w:tcBorders>
              <w:top w:val="single" w:color="FFFFFF" w:sz="8" w:space="0"/>
              <w:left w:val="single" w:color="FFFFFF" w:sz="8" w:space="0"/>
              <w:bottom w:val="single" w:color="FFFFFF" w:sz="8" w:space="0"/>
              <w:right w:val="single" w:color="000000" w:sz="8" w:space="0"/>
            </w:tcBorders>
            <w:shd w:val="clear" w:color="auto" w:fill="D2DEEF"/>
            <w:tcMar>
              <w:top w:w="72" w:type="dxa"/>
              <w:left w:w="144" w:type="dxa"/>
              <w:bottom w:w="72" w:type="dxa"/>
              <w:right w:w="144" w:type="dxa"/>
            </w:tcMar>
          </w:tcPr>
          <w:p w14:paraId="663526E4">
            <w:pPr>
              <w:spacing w:after="0" w:line="240" w:lineRule="auto"/>
              <w:jc w:val="both"/>
              <w:rPr>
                <w:rFonts w:ascii="Times New Roman" w:hAnsi="Times New Roman"/>
                <w:b/>
                <w:sz w:val="24"/>
                <w:szCs w:val="24"/>
              </w:rPr>
            </w:pPr>
            <w:r>
              <w:rPr>
                <w:rFonts w:ascii="Times New Roman" w:hAnsi="Times New Roman"/>
                <w:b/>
                <w:sz w:val="24"/>
                <w:szCs w:val="24"/>
                <w:lang w:val="kk-KZ"/>
              </w:rPr>
              <w:t>173926</w:t>
            </w:r>
          </w:p>
        </w:tc>
        <w:tc>
          <w:tcPr>
            <w:tcW w:w="2620" w:type="dxa"/>
            <w:tcBorders>
              <w:top w:val="single" w:color="FFFFFF" w:sz="8" w:space="0"/>
              <w:left w:val="single" w:color="000000" w:sz="8" w:space="0"/>
              <w:bottom w:val="single" w:color="FFFFFF" w:sz="8" w:space="0"/>
              <w:right w:val="single" w:color="FFFFFF" w:sz="8" w:space="0"/>
            </w:tcBorders>
            <w:shd w:val="clear" w:color="auto" w:fill="D2DEEF"/>
            <w:tcMar>
              <w:top w:w="72" w:type="dxa"/>
              <w:left w:w="144" w:type="dxa"/>
              <w:bottom w:w="72" w:type="dxa"/>
              <w:right w:w="144" w:type="dxa"/>
            </w:tcMar>
          </w:tcPr>
          <w:p w14:paraId="2021DB5C">
            <w:pPr>
              <w:spacing w:after="0" w:line="240" w:lineRule="auto"/>
              <w:jc w:val="both"/>
              <w:rPr>
                <w:rFonts w:ascii="Times New Roman" w:hAnsi="Times New Roman"/>
                <w:b/>
                <w:sz w:val="24"/>
                <w:szCs w:val="24"/>
              </w:rPr>
            </w:pPr>
            <w:r>
              <w:rPr>
                <w:rFonts w:ascii="Times New Roman" w:hAnsi="Times New Roman"/>
                <w:b/>
                <w:sz w:val="24"/>
                <w:szCs w:val="24"/>
                <w:lang w:val="kk-KZ"/>
              </w:rPr>
              <w:t>187270</w:t>
            </w:r>
          </w:p>
        </w:tc>
      </w:tr>
      <w:tr w14:paraId="46899CDD">
        <w:tblPrEx>
          <w:tblCellMar>
            <w:top w:w="0" w:type="dxa"/>
            <w:left w:w="0" w:type="dxa"/>
            <w:bottom w:w="0" w:type="dxa"/>
            <w:right w:w="0" w:type="dxa"/>
          </w:tblCellMar>
        </w:tblPrEx>
        <w:trPr>
          <w:trHeight w:val="819" w:hRule="atLeast"/>
        </w:trPr>
        <w:tc>
          <w:tcPr>
            <w:tcW w:w="3948" w:type="dxa"/>
            <w:tcBorders>
              <w:top w:val="single" w:color="FFFFFF" w:sz="8" w:space="0"/>
              <w:left w:val="single" w:color="FFFFFF" w:sz="8" w:space="0"/>
              <w:bottom w:val="single" w:color="FFFFFF" w:sz="8" w:space="0"/>
              <w:right w:val="single" w:color="FFFFFF" w:sz="8" w:space="0"/>
            </w:tcBorders>
            <w:shd w:val="clear" w:color="auto" w:fill="EAEFF7"/>
            <w:tcMar>
              <w:top w:w="72" w:type="dxa"/>
              <w:left w:w="144" w:type="dxa"/>
              <w:bottom w:w="72" w:type="dxa"/>
              <w:right w:w="144" w:type="dxa"/>
            </w:tcMar>
          </w:tcPr>
          <w:p w14:paraId="05682F75">
            <w:pPr>
              <w:spacing w:after="0" w:line="240" w:lineRule="auto"/>
              <w:jc w:val="both"/>
              <w:rPr>
                <w:rFonts w:ascii="Times New Roman" w:hAnsi="Times New Roman"/>
                <w:b/>
                <w:sz w:val="24"/>
                <w:szCs w:val="24"/>
              </w:rPr>
            </w:pPr>
            <w:r>
              <w:rPr>
                <w:rFonts w:ascii="Times New Roman" w:hAnsi="Times New Roman"/>
                <w:b/>
                <w:sz w:val="24"/>
                <w:szCs w:val="24"/>
                <w:lang w:val="kk-KZ"/>
              </w:rPr>
              <w:t>В 3-4</w:t>
            </w:r>
          </w:p>
          <w:p w14:paraId="08F14877">
            <w:pPr>
              <w:spacing w:after="0" w:line="240" w:lineRule="auto"/>
              <w:jc w:val="both"/>
              <w:rPr>
                <w:rFonts w:ascii="Times New Roman" w:hAnsi="Times New Roman"/>
                <w:b/>
                <w:sz w:val="24"/>
                <w:szCs w:val="24"/>
              </w:rPr>
            </w:pPr>
            <w:r>
              <w:rPr>
                <w:rFonts w:ascii="Times New Roman" w:hAnsi="Times New Roman"/>
                <w:b/>
                <w:sz w:val="24"/>
                <w:szCs w:val="24"/>
                <w:lang w:val="kk-KZ"/>
              </w:rPr>
              <w:t>Дене шынықтыру нұсқаушысы</w:t>
            </w:r>
          </w:p>
        </w:tc>
        <w:tc>
          <w:tcPr>
            <w:tcW w:w="2505" w:type="dxa"/>
            <w:tcBorders>
              <w:top w:val="single" w:color="FFFFFF" w:sz="8" w:space="0"/>
              <w:left w:val="single" w:color="FFFFFF" w:sz="8" w:space="0"/>
              <w:bottom w:val="single" w:color="FFFFFF" w:sz="8" w:space="0"/>
              <w:right w:val="single" w:color="000000" w:sz="8" w:space="0"/>
            </w:tcBorders>
            <w:shd w:val="clear" w:color="auto" w:fill="EAEFF7"/>
            <w:tcMar>
              <w:top w:w="72" w:type="dxa"/>
              <w:left w:w="144" w:type="dxa"/>
              <w:bottom w:w="72" w:type="dxa"/>
              <w:right w:w="144" w:type="dxa"/>
            </w:tcMar>
          </w:tcPr>
          <w:p w14:paraId="2B75B01C">
            <w:pPr>
              <w:spacing w:after="0" w:line="240" w:lineRule="auto"/>
              <w:jc w:val="both"/>
              <w:rPr>
                <w:rFonts w:ascii="Times New Roman" w:hAnsi="Times New Roman"/>
                <w:b/>
                <w:sz w:val="24"/>
                <w:szCs w:val="24"/>
              </w:rPr>
            </w:pPr>
            <w:r>
              <w:rPr>
                <w:rFonts w:ascii="Times New Roman" w:hAnsi="Times New Roman"/>
                <w:b/>
                <w:sz w:val="24"/>
                <w:szCs w:val="24"/>
                <w:lang w:val="kk-KZ"/>
              </w:rPr>
              <w:t>173926</w:t>
            </w:r>
          </w:p>
        </w:tc>
        <w:tc>
          <w:tcPr>
            <w:tcW w:w="2620" w:type="dxa"/>
            <w:tcBorders>
              <w:top w:val="single" w:color="FFFFFF" w:sz="8" w:space="0"/>
              <w:left w:val="single" w:color="000000" w:sz="8" w:space="0"/>
              <w:bottom w:val="single" w:color="FFFFFF" w:sz="8" w:space="0"/>
              <w:right w:val="single" w:color="FFFFFF" w:sz="8" w:space="0"/>
            </w:tcBorders>
            <w:shd w:val="clear" w:color="auto" w:fill="EAEFF7"/>
            <w:tcMar>
              <w:top w:w="72" w:type="dxa"/>
              <w:left w:w="144" w:type="dxa"/>
              <w:bottom w:w="72" w:type="dxa"/>
              <w:right w:w="144" w:type="dxa"/>
            </w:tcMar>
          </w:tcPr>
          <w:p w14:paraId="5CF1E275">
            <w:pPr>
              <w:spacing w:after="0" w:line="240" w:lineRule="auto"/>
              <w:jc w:val="both"/>
              <w:rPr>
                <w:rFonts w:ascii="Times New Roman" w:hAnsi="Times New Roman"/>
                <w:b/>
                <w:sz w:val="24"/>
                <w:szCs w:val="24"/>
              </w:rPr>
            </w:pPr>
            <w:r>
              <w:rPr>
                <w:rFonts w:ascii="Times New Roman" w:hAnsi="Times New Roman"/>
                <w:b/>
                <w:sz w:val="24"/>
                <w:szCs w:val="24"/>
                <w:lang w:val="kk-KZ"/>
              </w:rPr>
              <w:t>187270</w:t>
            </w:r>
          </w:p>
        </w:tc>
      </w:tr>
    </w:tbl>
    <w:p w14:paraId="45132359">
      <w:pPr>
        <w:spacing w:after="0" w:line="240" w:lineRule="auto"/>
        <w:jc w:val="both"/>
        <w:rPr>
          <w:rFonts w:ascii="Times New Roman" w:hAnsi="Times New Roman"/>
          <w:b/>
          <w:sz w:val="24"/>
          <w:szCs w:val="24"/>
          <w:lang w:val="kk-KZ"/>
        </w:rPr>
      </w:pPr>
    </w:p>
    <w:p w14:paraId="2A5986DF">
      <w:pPr>
        <w:pStyle w:val="13"/>
        <w:numPr>
          <w:ilvl w:val="1"/>
          <w:numId w:val="3"/>
        </w:numPr>
        <w:spacing w:after="0" w:line="240" w:lineRule="auto"/>
        <w:jc w:val="both"/>
        <w:rPr>
          <w:rFonts w:ascii="Times New Roman" w:hAnsi="Times New Roman"/>
          <w:b/>
          <w:sz w:val="24"/>
          <w:szCs w:val="24"/>
          <w:lang w:val="kk-KZ"/>
        </w:rPr>
      </w:pPr>
      <w:r>
        <w:rPr>
          <w:rFonts w:ascii="Times New Roman" w:hAnsi="Times New Roman"/>
          <w:b/>
          <w:sz w:val="24"/>
          <w:szCs w:val="24"/>
          <w:lang w:val="kk-KZ"/>
        </w:rPr>
        <w:t>еңбекке ақы төлеу шарттары</w:t>
      </w:r>
    </w:p>
    <w:p w14:paraId="4797E943">
      <w:pPr>
        <w:spacing w:after="0" w:line="240" w:lineRule="auto"/>
        <w:jc w:val="both"/>
        <w:rPr>
          <w:rFonts w:ascii="Times New Roman" w:hAnsi="Times New Roman"/>
          <w:sz w:val="24"/>
          <w:szCs w:val="24"/>
          <w:lang w:val="kk-KZ"/>
        </w:rPr>
      </w:pPr>
      <w:r>
        <w:rPr>
          <w:rFonts w:ascii="Times New Roman" w:hAnsi="Times New Roman"/>
          <w:sz w:val="24"/>
          <w:szCs w:val="24"/>
          <w:lang w:val="kk-KZ"/>
        </w:rPr>
        <w:t>Айлық еңбекақы мөлшері жыл сайынғы тарифтеу тізімімен айқындалады.</w:t>
      </w:r>
    </w:p>
    <w:p w14:paraId="29DC776C">
      <w:pPr>
        <w:spacing w:after="0" w:line="240" w:lineRule="auto"/>
        <w:jc w:val="both"/>
        <w:rPr>
          <w:rFonts w:ascii="Times New Roman" w:hAnsi="Times New Roman"/>
          <w:sz w:val="24"/>
          <w:szCs w:val="24"/>
          <w:lang w:val="kk-KZ"/>
        </w:rPr>
      </w:pPr>
    </w:p>
    <w:p w14:paraId="09DE3A09">
      <w:pPr>
        <w:spacing w:after="0" w:line="240" w:lineRule="auto"/>
        <w:jc w:val="both"/>
        <w:rPr>
          <w:rFonts w:ascii="Times New Roman" w:hAnsi="Times New Roman"/>
          <w:sz w:val="24"/>
          <w:szCs w:val="24"/>
          <w:lang w:val="kk-KZ"/>
        </w:rPr>
      </w:pPr>
    </w:p>
    <w:p w14:paraId="2D652FE8">
      <w:pPr>
        <w:pStyle w:val="13"/>
        <w:numPr>
          <w:ilvl w:val="0"/>
          <w:numId w:val="2"/>
        </w:numPr>
        <w:spacing w:after="0" w:line="240" w:lineRule="auto"/>
        <w:ind w:left="800" w:leftChars="0" w:firstLineChars="0"/>
        <w:jc w:val="both"/>
        <w:rPr>
          <w:rFonts w:ascii="Times New Roman" w:hAnsi="Times New Roman"/>
          <w:b/>
          <w:sz w:val="24"/>
          <w:szCs w:val="24"/>
          <w:lang w:val="kk-KZ"/>
        </w:rPr>
      </w:pPr>
      <w:r>
        <w:rPr>
          <w:rFonts w:ascii="Times New Roman" w:hAnsi="Times New Roman"/>
          <w:b/>
          <w:sz w:val="24"/>
          <w:szCs w:val="24"/>
          <w:lang w:val="kk-KZ"/>
        </w:rPr>
        <w:t>Біліктілік талаптарына сәйкес конкурсқа қатысушыға қойылатын негізгі талаптар:</w:t>
      </w:r>
    </w:p>
    <w:p w14:paraId="1DEB9972">
      <w:pPr>
        <w:pStyle w:val="13"/>
        <w:spacing w:after="0" w:line="240" w:lineRule="auto"/>
        <w:ind w:left="0"/>
        <w:jc w:val="both"/>
        <w:rPr>
          <w:rFonts w:ascii="Times New Roman" w:hAnsi="Times New Roman"/>
          <w:sz w:val="24"/>
          <w:szCs w:val="24"/>
          <w:lang w:val="kk-KZ"/>
        </w:rPr>
      </w:pPr>
      <w:r>
        <w:rPr>
          <w:rFonts w:ascii="Times New Roman" w:hAnsi="Times New Roman"/>
          <w:sz w:val="24"/>
          <w:szCs w:val="24"/>
          <w:lang w:val="kk-KZ"/>
        </w:rPr>
        <w:t>Тиісті бейін болйынша жоғары және (немесе) жоғары оқу орнынан кейінгі педагогикалық немесе өзге де кәсіптік білім немесе педагогикалық қайта даярлығын растайтын құжат, жұмыс өтіліне талаптар қойылмайды.</w:t>
      </w:r>
    </w:p>
    <w:p w14:paraId="726A6CCC">
      <w:pPr>
        <w:pStyle w:val="13"/>
        <w:spacing w:after="0" w:line="240" w:lineRule="auto"/>
        <w:jc w:val="both"/>
        <w:rPr>
          <w:rFonts w:ascii="Times New Roman" w:hAnsi="Times New Roman"/>
          <w:sz w:val="24"/>
          <w:szCs w:val="24"/>
          <w:lang w:val="kk-KZ"/>
        </w:rPr>
      </w:pPr>
    </w:p>
    <w:p w14:paraId="77DCCBC3">
      <w:pPr>
        <w:pStyle w:val="13"/>
        <w:spacing w:after="0" w:line="240" w:lineRule="auto"/>
        <w:jc w:val="both"/>
        <w:rPr>
          <w:rFonts w:ascii="Times New Roman" w:hAnsi="Times New Roman"/>
          <w:b/>
          <w:sz w:val="24"/>
          <w:szCs w:val="24"/>
          <w:lang w:val="kk-KZ"/>
        </w:rPr>
      </w:pPr>
      <w:r>
        <w:rPr>
          <w:rFonts w:ascii="Times New Roman" w:hAnsi="Times New Roman"/>
          <w:b/>
          <w:sz w:val="24"/>
          <w:szCs w:val="24"/>
          <w:lang w:val="kk-KZ"/>
        </w:rPr>
        <w:t>Білуге тиіс:</w:t>
      </w:r>
    </w:p>
    <w:p w14:paraId="6C81E934">
      <w:pPr>
        <w:pStyle w:val="13"/>
        <w:numPr>
          <w:ilvl w:val="0"/>
          <w:numId w:val="4"/>
        </w:numPr>
        <w:spacing w:after="0" w:line="240" w:lineRule="auto"/>
        <w:jc w:val="both"/>
        <w:rPr>
          <w:rFonts w:ascii="Times New Roman" w:hAnsi="Times New Roman"/>
          <w:sz w:val="24"/>
          <w:szCs w:val="24"/>
          <w:lang w:val="kk-KZ"/>
        </w:rPr>
      </w:pPr>
      <w:r>
        <w:rPr>
          <w:rFonts w:ascii="Times New Roman" w:hAnsi="Times New Roman"/>
          <w:sz w:val="24"/>
          <w:szCs w:val="24"/>
          <w:lang w:val="kk-KZ"/>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Баланың құқықтары туралы», «Қазақстан Республикасындағы тілдер туралы», «Сыбайлас жемқорлыққа қарсы күрес туралы» Заңдарын және Қазақстан Республикасының білім беруді дамытудың бағыттары мен перспективаларын айқындайтын басқа да нормативтік құқықтық актілерін.</w:t>
      </w:r>
    </w:p>
    <w:p w14:paraId="4EDC6959">
      <w:pPr>
        <w:pStyle w:val="13"/>
        <w:numPr>
          <w:ilvl w:val="0"/>
          <w:numId w:val="4"/>
        </w:num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санитария мен гигиена</w:t>
      </w:r>
    </w:p>
    <w:p w14:paraId="78C2661A">
      <w:pPr>
        <w:pStyle w:val="13"/>
        <w:numPr>
          <w:ilvl w:val="0"/>
          <w:numId w:val="4"/>
        </w:numPr>
        <w:spacing w:after="0" w:line="240" w:lineRule="auto"/>
        <w:jc w:val="both"/>
        <w:rPr>
          <w:rFonts w:ascii="Times New Roman" w:hAnsi="Times New Roman"/>
          <w:sz w:val="24"/>
          <w:szCs w:val="24"/>
          <w:lang w:val="kk-KZ"/>
        </w:rPr>
      </w:pPr>
      <w:r>
        <w:rPr>
          <w:rFonts w:ascii="Times New Roman" w:hAnsi="Times New Roman"/>
          <w:sz w:val="24"/>
          <w:szCs w:val="24"/>
          <w:lang w:val="kk-KZ"/>
        </w:rPr>
        <w:t>жас психологиясы мен педагогикасының негіздерін</w:t>
      </w:r>
    </w:p>
    <w:p w14:paraId="54D3ED6D">
      <w:pPr>
        <w:pStyle w:val="13"/>
        <w:numPr>
          <w:ilvl w:val="0"/>
          <w:numId w:val="4"/>
        </w:numPr>
        <w:spacing w:after="0" w:line="240" w:lineRule="auto"/>
        <w:jc w:val="both"/>
        <w:rPr>
          <w:rFonts w:ascii="Times New Roman" w:hAnsi="Times New Roman"/>
          <w:sz w:val="24"/>
          <w:szCs w:val="24"/>
          <w:lang w:val="kk-KZ"/>
        </w:rPr>
      </w:pPr>
      <w:r>
        <w:rPr>
          <w:rFonts w:ascii="Times New Roman" w:hAnsi="Times New Roman"/>
          <w:sz w:val="24"/>
          <w:szCs w:val="24"/>
          <w:lang w:val="kk-KZ"/>
        </w:rPr>
        <w:t>мектепке дейінгі білім беру мәселелері жөніндегі әдістемелік құжаттарды.</w:t>
      </w:r>
    </w:p>
    <w:p w14:paraId="614863B5">
      <w:pPr>
        <w:pStyle w:val="13"/>
        <w:numPr>
          <w:ilvl w:val="0"/>
          <w:numId w:val="4"/>
        </w:numPr>
        <w:spacing w:after="0" w:line="240" w:lineRule="auto"/>
        <w:jc w:val="both"/>
        <w:rPr>
          <w:rFonts w:ascii="Times New Roman" w:hAnsi="Times New Roman"/>
          <w:sz w:val="24"/>
          <w:szCs w:val="24"/>
          <w:lang w:val="kk-KZ"/>
        </w:rPr>
      </w:pPr>
      <w:r>
        <w:rPr>
          <w:rFonts w:ascii="Times New Roman" w:hAnsi="Times New Roman"/>
          <w:sz w:val="24"/>
          <w:szCs w:val="24"/>
          <w:lang w:val="kk-KZ"/>
        </w:rPr>
        <w:t>еңбекті қорғау және қауіпсіздік техникасын.</w:t>
      </w:r>
      <w:r>
        <w:rPr>
          <w:rFonts w:ascii="Times New Roman" w:hAnsi="Times New Roman"/>
          <w:sz w:val="24"/>
          <w:szCs w:val="24"/>
          <w:lang w:val="kk-KZ"/>
        </w:rPr>
        <w:tab/>
      </w:r>
    </w:p>
    <w:p w14:paraId="31261349">
      <w:pPr>
        <w:spacing w:after="0" w:line="240" w:lineRule="auto"/>
        <w:jc w:val="both"/>
        <w:rPr>
          <w:rFonts w:ascii="Times New Roman" w:hAnsi="Times New Roman"/>
          <w:sz w:val="24"/>
          <w:szCs w:val="24"/>
          <w:lang w:val="kk-KZ"/>
        </w:rPr>
      </w:pPr>
    </w:p>
    <w:p w14:paraId="1CBEAD04">
      <w:pPr>
        <w:spacing w:after="0" w:line="240" w:lineRule="auto"/>
        <w:jc w:val="both"/>
        <w:rPr>
          <w:rFonts w:ascii="Times New Roman" w:hAnsi="Times New Roman"/>
          <w:b/>
          <w:sz w:val="24"/>
          <w:szCs w:val="24"/>
          <w:lang w:val="kk-KZ"/>
        </w:rPr>
      </w:pPr>
      <w:r>
        <w:rPr>
          <w:rFonts w:ascii="Times New Roman" w:hAnsi="Times New Roman"/>
          <w:b/>
          <w:sz w:val="24"/>
          <w:szCs w:val="24"/>
          <w:lang w:val="kk-KZ"/>
        </w:rPr>
        <w:t>Құжаттарды қабылдау басталған күн, уақыты 1</w:t>
      </w:r>
      <w:r>
        <w:rPr>
          <w:rFonts w:hint="default" w:ascii="Times New Roman" w:hAnsi="Times New Roman"/>
          <w:b/>
          <w:sz w:val="24"/>
          <w:szCs w:val="24"/>
          <w:lang w:val="kk-KZ"/>
        </w:rPr>
        <w:t>5</w:t>
      </w:r>
      <w:r>
        <w:rPr>
          <w:rFonts w:ascii="Times New Roman" w:hAnsi="Times New Roman"/>
          <w:b/>
          <w:sz w:val="24"/>
          <w:szCs w:val="24"/>
          <w:lang w:val="kk-KZ"/>
        </w:rPr>
        <w:t>.0</w:t>
      </w:r>
      <w:r>
        <w:rPr>
          <w:rFonts w:hint="default" w:ascii="Times New Roman" w:hAnsi="Times New Roman"/>
          <w:b/>
          <w:sz w:val="24"/>
          <w:szCs w:val="24"/>
          <w:lang w:val="kk-KZ"/>
        </w:rPr>
        <w:t>7</w:t>
      </w:r>
      <w:r>
        <w:rPr>
          <w:rFonts w:ascii="Times New Roman" w:hAnsi="Times New Roman"/>
          <w:b/>
          <w:sz w:val="24"/>
          <w:szCs w:val="24"/>
          <w:lang w:val="kk-KZ"/>
        </w:rPr>
        <w:t xml:space="preserve">.2024 ж. </w:t>
      </w:r>
    </w:p>
    <w:p w14:paraId="0F60DC46">
      <w:pPr>
        <w:spacing w:after="0" w:line="240" w:lineRule="auto"/>
        <w:jc w:val="both"/>
        <w:rPr>
          <w:rFonts w:ascii="Times New Roman" w:hAnsi="Times New Roman"/>
          <w:b/>
          <w:sz w:val="24"/>
          <w:szCs w:val="24"/>
          <w:lang w:val="kk-KZ"/>
        </w:rPr>
      </w:pPr>
      <w:r>
        <w:rPr>
          <w:rFonts w:ascii="Times New Roman" w:hAnsi="Times New Roman"/>
          <w:b/>
          <w:sz w:val="24"/>
          <w:szCs w:val="24"/>
          <w:lang w:val="kk-KZ"/>
        </w:rPr>
        <w:t>Құжаттарды қабылдау аяқталған күн, уақыты 2</w:t>
      </w:r>
      <w:r>
        <w:rPr>
          <w:rFonts w:hint="default" w:ascii="Times New Roman" w:hAnsi="Times New Roman"/>
          <w:b/>
          <w:sz w:val="24"/>
          <w:szCs w:val="24"/>
          <w:lang w:val="kk-KZ"/>
        </w:rPr>
        <w:t>3</w:t>
      </w:r>
      <w:r>
        <w:rPr>
          <w:rFonts w:ascii="Times New Roman" w:hAnsi="Times New Roman"/>
          <w:b/>
          <w:sz w:val="24"/>
          <w:szCs w:val="24"/>
          <w:lang w:val="kk-KZ"/>
        </w:rPr>
        <w:t>.0</w:t>
      </w:r>
      <w:r>
        <w:rPr>
          <w:rFonts w:hint="default" w:ascii="Times New Roman" w:hAnsi="Times New Roman"/>
          <w:b/>
          <w:sz w:val="24"/>
          <w:szCs w:val="24"/>
          <w:lang w:val="kk-KZ"/>
        </w:rPr>
        <w:t>7</w:t>
      </w:r>
      <w:bookmarkStart w:id="0" w:name="_GoBack"/>
      <w:bookmarkEnd w:id="0"/>
      <w:r>
        <w:rPr>
          <w:rFonts w:ascii="Times New Roman" w:hAnsi="Times New Roman"/>
          <w:b/>
          <w:sz w:val="24"/>
          <w:szCs w:val="24"/>
          <w:lang w:val="kk-KZ"/>
        </w:rPr>
        <w:t>.2024 ж.</w:t>
      </w:r>
    </w:p>
    <w:p w14:paraId="01BD3E7A">
      <w:pPr>
        <w:spacing w:after="0" w:line="240" w:lineRule="auto"/>
        <w:jc w:val="both"/>
        <w:rPr>
          <w:rFonts w:ascii="Times New Roman" w:hAnsi="Times New Roman"/>
          <w:b/>
          <w:sz w:val="24"/>
          <w:szCs w:val="24"/>
          <w:lang w:val="kk-KZ"/>
        </w:rPr>
      </w:pPr>
    </w:p>
    <w:p w14:paraId="1D3B8BC0">
      <w:pPr>
        <w:pStyle w:val="15"/>
        <w:numPr>
          <w:ilvl w:val="0"/>
          <w:numId w:val="5"/>
        </w:numPr>
        <w:rPr>
          <w:rFonts w:ascii="Times New Roman" w:hAnsi="Times New Roman"/>
          <w:b/>
          <w:sz w:val="24"/>
          <w:szCs w:val="24"/>
          <w:lang w:val="kk-KZ"/>
        </w:rPr>
      </w:pPr>
      <w:r>
        <w:rPr>
          <w:rFonts w:ascii="Times New Roman" w:hAnsi="Times New Roman"/>
          <w:b/>
          <w:sz w:val="24"/>
          <w:szCs w:val="24"/>
          <w:lang w:val="kk-KZ"/>
        </w:rPr>
        <w:t>Конкурсқа қатысу үшін қажетті құжаттар тізімі:</w:t>
      </w:r>
    </w:p>
    <w:p w14:paraId="5BEF4905">
      <w:pPr>
        <w:pStyle w:val="15"/>
        <w:ind w:left="360"/>
        <w:rPr>
          <w:rFonts w:ascii="Times New Roman" w:hAnsi="Times New Roman"/>
          <w:sz w:val="24"/>
          <w:szCs w:val="24"/>
          <w:lang w:val="kk-KZ"/>
        </w:rPr>
      </w:pPr>
      <w:r>
        <w:rPr>
          <w:rFonts w:ascii="Times New Roman" w:hAnsi="Times New Roman"/>
          <w:sz w:val="24"/>
          <w:szCs w:val="24"/>
          <w:lang w:val="kk-KZ"/>
        </w:rPr>
        <w:t xml:space="preserve"> 1) осы Қағидаларға </w:t>
      </w:r>
      <w:r>
        <w:fldChar w:fldCharType="begin"/>
      </w:r>
      <w:r>
        <w:instrText xml:space="preserve"> HYPERLINK "https://adilet.zan.kz/kaz/docs/V1200007495" \l "z228" </w:instrText>
      </w:r>
      <w:r>
        <w:fldChar w:fldCharType="separate"/>
      </w:r>
      <w:r>
        <w:rPr>
          <w:rStyle w:val="5"/>
          <w:rFonts w:ascii="Times New Roman" w:hAnsi="Times New Roman"/>
          <w:color w:val="073A5E"/>
          <w:spacing w:val="2"/>
          <w:sz w:val="24"/>
          <w:szCs w:val="24"/>
          <w:lang w:val="kk-KZ"/>
        </w:rPr>
        <w:t>15-қосымшаға</w:t>
      </w:r>
      <w:r>
        <w:rPr>
          <w:rStyle w:val="5"/>
          <w:rFonts w:ascii="Times New Roman" w:hAnsi="Times New Roman"/>
          <w:color w:val="073A5E"/>
          <w:spacing w:val="2"/>
          <w:sz w:val="24"/>
          <w:szCs w:val="24"/>
          <w:lang w:val="kk-KZ"/>
        </w:rPr>
        <w:fldChar w:fldCharType="end"/>
      </w:r>
      <w:r>
        <w:rPr>
          <w:rFonts w:ascii="Times New Roman" w:hAnsi="Times New Roman"/>
          <w:sz w:val="24"/>
          <w:szCs w:val="24"/>
          <w:lang w:val="kk-KZ"/>
        </w:rPr>
        <w:t> сәйкес нысан бойынша қоса берілетін құжаттардың тізбесін көрсете отырып, Конкурсқа қатысу туралы өтініш;</w:t>
      </w:r>
    </w:p>
    <w:p w14:paraId="05D12780">
      <w:pPr>
        <w:pStyle w:val="15"/>
        <w:rPr>
          <w:rFonts w:ascii="Times New Roman" w:hAnsi="Times New Roman"/>
          <w:sz w:val="24"/>
          <w:szCs w:val="24"/>
          <w:lang w:val="kk-KZ"/>
        </w:rPr>
      </w:pPr>
      <w:r>
        <w:rPr>
          <w:rFonts w:ascii="Times New Roman" w:hAnsi="Times New Roman"/>
          <w:sz w:val="24"/>
          <w:szCs w:val="24"/>
          <w:lang w:val="kk-KZ"/>
        </w:rPr>
        <w:t>      2) жеке басын куәландыратын құжат не цифрлық құжаттар сервисінен алынған электронды құжат (идентификация үшін);</w:t>
      </w:r>
    </w:p>
    <w:p w14:paraId="43E51571">
      <w:pPr>
        <w:pStyle w:val="15"/>
        <w:rPr>
          <w:rFonts w:ascii="Times New Roman" w:hAnsi="Times New Roman"/>
          <w:sz w:val="24"/>
          <w:szCs w:val="24"/>
          <w:lang w:val="kk-KZ"/>
        </w:rPr>
      </w:pPr>
      <w:r>
        <w:rPr>
          <w:rFonts w:ascii="Times New Roman" w:hAnsi="Times New Roman"/>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467475E1">
      <w:pPr>
        <w:pStyle w:val="15"/>
        <w:rPr>
          <w:rFonts w:ascii="Times New Roman" w:hAnsi="Times New Roman"/>
          <w:sz w:val="24"/>
          <w:szCs w:val="24"/>
          <w:lang w:val="kk-KZ"/>
        </w:rPr>
      </w:pPr>
      <w:r>
        <w:rPr>
          <w:rFonts w:ascii="Times New Roman" w:hAnsi="Times New Roman"/>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7CDB0CCE">
      <w:pPr>
        <w:pStyle w:val="15"/>
        <w:rPr>
          <w:rFonts w:ascii="Times New Roman" w:hAnsi="Times New Roman"/>
          <w:sz w:val="24"/>
          <w:szCs w:val="24"/>
          <w:lang w:val="kk-KZ"/>
        </w:rPr>
      </w:pPr>
      <w:r>
        <w:rPr>
          <w:rFonts w:ascii="Times New Roman" w:hAnsi="Times New Roman"/>
          <w:sz w:val="24"/>
          <w:szCs w:val="24"/>
          <w:lang w:val="kk-KZ"/>
        </w:rPr>
        <w:t>      5) еңбек қызметін растайтын құжаттың көшірмесі (бар болса);</w:t>
      </w:r>
    </w:p>
    <w:p w14:paraId="7A873364">
      <w:pPr>
        <w:pStyle w:val="15"/>
        <w:rPr>
          <w:rFonts w:ascii="Times New Roman" w:hAnsi="Times New Roman"/>
          <w:sz w:val="24"/>
          <w:szCs w:val="24"/>
          <w:lang w:val="kk-KZ"/>
        </w:rPr>
      </w:pPr>
      <w:r>
        <w:rPr>
          <w:rFonts w:ascii="Times New Roman" w:hAnsi="Times New Roman"/>
          <w:sz w:val="24"/>
          <w:szCs w:val="24"/>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fldChar w:fldCharType="begin"/>
      </w:r>
      <w:r>
        <w:instrText xml:space="preserve"> HYPERLINK "https://adilet.zan.kz/kaz/docs/V2000021579" \l "z2" </w:instrText>
      </w:r>
      <w:r>
        <w:fldChar w:fldCharType="separate"/>
      </w:r>
      <w:r>
        <w:rPr>
          <w:rStyle w:val="5"/>
          <w:rFonts w:ascii="Times New Roman" w:hAnsi="Times New Roman"/>
          <w:color w:val="073A5E"/>
          <w:spacing w:val="2"/>
          <w:sz w:val="24"/>
          <w:szCs w:val="24"/>
          <w:lang w:val="kk-KZ"/>
        </w:rPr>
        <w:t>бұйрығымен</w:t>
      </w:r>
      <w:r>
        <w:rPr>
          <w:rStyle w:val="5"/>
          <w:rFonts w:ascii="Times New Roman" w:hAnsi="Times New Roman"/>
          <w:color w:val="073A5E"/>
          <w:spacing w:val="2"/>
          <w:sz w:val="24"/>
          <w:szCs w:val="24"/>
          <w:lang w:val="kk-KZ"/>
        </w:rPr>
        <w:fldChar w:fldCharType="end"/>
      </w:r>
      <w:r>
        <w:rPr>
          <w:rFonts w:ascii="Times New Roman" w:hAnsi="Times New Roman"/>
          <w:sz w:val="24"/>
          <w:szCs w:val="24"/>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2FCB8D92">
      <w:pPr>
        <w:pStyle w:val="15"/>
        <w:rPr>
          <w:rFonts w:ascii="Times New Roman" w:hAnsi="Times New Roman"/>
          <w:sz w:val="24"/>
          <w:szCs w:val="24"/>
          <w:lang w:val="kk-KZ"/>
        </w:rPr>
      </w:pPr>
      <w:r>
        <w:rPr>
          <w:rFonts w:ascii="Times New Roman" w:hAnsi="Times New Roman"/>
          <w:sz w:val="24"/>
          <w:szCs w:val="24"/>
          <w:lang w:val="kk-KZ"/>
        </w:rPr>
        <w:t>      7) психоневрологиялық ұйымнан анықтама;</w:t>
      </w:r>
    </w:p>
    <w:p w14:paraId="2F02F8D3">
      <w:pPr>
        <w:pStyle w:val="15"/>
        <w:rPr>
          <w:rFonts w:ascii="Times New Roman" w:hAnsi="Times New Roman"/>
          <w:sz w:val="24"/>
          <w:szCs w:val="24"/>
          <w:lang w:val="kk-KZ"/>
        </w:rPr>
      </w:pPr>
      <w:r>
        <w:rPr>
          <w:rFonts w:ascii="Times New Roman" w:hAnsi="Times New Roman"/>
          <w:sz w:val="24"/>
          <w:szCs w:val="24"/>
          <w:lang w:val="kk-KZ"/>
        </w:rPr>
        <w:t>      8) наркологиялық ұйымнан анықтама;</w:t>
      </w:r>
    </w:p>
    <w:p w14:paraId="201087E0">
      <w:pPr>
        <w:pStyle w:val="15"/>
        <w:rPr>
          <w:rFonts w:ascii="Times New Roman" w:hAnsi="Times New Roman"/>
          <w:sz w:val="24"/>
          <w:szCs w:val="24"/>
          <w:lang w:val="kk-KZ"/>
        </w:rPr>
      </w:pPr>
      <w:r>
        <w:rPr>
          <w:rFonts w:ascii="Times New Roman" w:hAnsi="Times New Roman"/>
          <w:sz w:val="24"/>
          <w:szCs w:val="24"/>
          <w:lang w:val="kk-KZ"/>
        </w:rPr>
        <w:t xml:space="preserve">      9) Сертификаттаудан өту нәтижелері туралы сертификат (бұдан әрі – ҰБТ) немесе педагог-модератордан төмен емес қолданыстағы біліктілік санатының болуы туралы куәлік (Бар болса) </w:t>
      </w:r>
    </w:p>
    <w:p w14:paraId="186CED7C">
      <w:pPr>
        <w:pStyle w:val="15"/>
        <w:rPr>
          <w:rFonts w:ascii="Times New Roman" w:hAnsi="Times New Roman"/>
          <w:sz w:val="24"/>
          <w:szCs w:val="24"/>
          <w:lang w:val="kk-KZ"/>
        </w:rPr>
      </w:pPr>
      <w:r>
        <w:rPr>
          <w:rFonts w:ascii="Times New Roman" w:hAnsi="Times New Roman"/>
          <w:sz w:val="24"/>
          <w:szCs w:val="24"/>
          <w:lang w:val="kk-KZ"/>
        </w:rPr>
        <w:t xml:space="preserve">      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9F09DB0">
      <w:pPr>
        <w:pStyle w:val="15"/>
        <w:rPr>
          <w:rFonts w:ascii="Times New Roman" w:hAnsi="Times New Roman"/>
          <w:sz w:val="24"/>
          <w:szCs w:val="24"/>
          <w:lang w:val="kk-KZ"/>
        </w:rPr>
      </w:pPr>
      <w:r>
        <w:rPr>
          <w:rFonts w:ascii="Times New Roman" w:hAnsi="Times New Roman"/>
          <w:sz w:val="24"/>
          <w:szCs w:val="24"/>
          <w:lang w:val="kk-KZ"/>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6900E493">
      <w:pPr>
        <w:pStyle w:val="15"/>
        <w:rPr>
          <w:rFonts w:ascii="Times New Roman" w:hAnsi="Times New Roman"/>
          <w:sz w:val="24"/>
          <w:szCs w:val="24"/>
          <w:lang w:val="kk-KZ"/>
        </w:rPr>
      </w:pPr>
      <w:r>
        <w:rPr>
          <w:rFonts w:ascii="Times New Roman" w:hAnsi="Times New Roman"/>
          <w:sz w:val="24"/>
          <w:szCs w:val="24"/>
          <w:lang w:val="kk-KZ"/>
        </w:rPr>
        <w:t xml:space="preserve">      12)16-қосымшаға сәйкес нысан бойынша педагогтің бос немесе уақытша бос лауазымына кандидаттың толтырылған Бағалау парағы.</w:t>
      </w:r>
    </w:p>
    <w:p w14:paraId="3EFA91CC">
      <w:pPr>
        <w:pStyle w:val="15"/>
        <w:ind w:firstLine="360"/>
        <w:rPr>
          <w:rFonts w:ascii="Times New Roman" w:hAnsi="Times New Roman"/>
          <w:sz w:val="24"/>
          <w:szCs w:val="24"/>
          <w:lang w:val="kk-KZ"/>
        </w:rPr>
      </w:pPr>
      <w:r>
        <w:rPr>
          <w:rFonts w:ascii="Times New Roman" w:hAnsi="Times New Roman"/>
          <w:sz w:val="24"/>
          <w:szCs w:val="24"/>
          <w:lang w:val="kk-KZ"/>
        </w:rPr>
        <w:t>13) Тәжірибе жоқ кондидаттың  бейнепризинтация кемінде 10 минут,  ең төменгі ажыратылымдылығы 720-480.</w:t>
      </w:r>
    </w:p>
    <w:p w14:paraId="5A002F98">
      <w:pPr>
        <w:pStyle w:val="13"/>
        <w:numPr>
          <w:ilvl w:val="0"/>
          <w:numId w:val="6"/>
        </w:numPr>
        <w:spacing w:after="0" w:line="240" w:lineRule="auto"/>
        <w:jc w:val="both"/>
        <w:rPr>
          <w:rFonts w:ascii="Times New Roman" w:hAnsi="Times New Roman"/>
          <w:b/>
          <w:sz w:val="24"/>
          <w:szCs w:val="24"/>
          <w:lang w:val="kk-KZ"/>
        </w:rPr>
      </w:pPr>
      <w:r>
        <w:rPr>
          <w:rFonts w:ascii="Times New Roman" w:hAnsi="Times New Roman"/>
          <w:b/>
          <w:sz w:val="24"/>
          <w:szCs w:val="24"/>
          <w:lang w:val="kk-KZ"/>
        </w:rPr>
        <w:t>Құжаттарды қабылдау мерзімі конкурс өткізу туралы хабарландыру соңғы жарияланғаннан кейін келесі күннен бастап есептеледі.</w:t>
      </w:r>
    </w:p>
    <w:p w14:paraId="75E96176">
      <w:pPr>
        <w:spacing w:after="0" w:line="240" w:lineRule="auto"/>
        <w:rPr>
          <w:rFonts w:ascii="Times New Roman" w:hAnsi="Times New Roman"/>
          <w:sz w:val="24"/>
          <w:szCs w:val="24"/>
          <w:lang w:val="kk-KZ"/>
        </w:rPr>
      </w:pPr>
      <w:r>
        <w:rPr>
          <w:rFonts w:ascii="Times New Roman" w:hAnsi="Times New Roman"/>
          <w:sz w:val="24"/>
          <w:szCs w:val="24"/>
          <w:lang w:val="kk-KZ"/>
        </w:rPr>
        <w:t>Конкурсқа қажетті құжаттар Қарағанды облысы білім басқармасының Шахтинск қаласы білім бөлімі «Еркетай» бөбекжайы» КМҚК әлеуметтік желілердің ресми аккаунтында конкурс өткізу туралы хабарландыру жарияланған сәттен бастап 7  күн ішінде ұсынылуы тиіс (Instagram – erketai.shakhtinsk)</w:t>
      </w:r>
      <w:r>
        <w:rPr>
          <w:rFonts w:ascii="Times New Roman" w:hAnsi="Times New Roman"/>
          <w:sz w:val="24"/>
          <w:szCs w:val="24"/>
          <w:lang w:val="kk-KZ"/>
        </w:rPr>
        <w:br w:type="textWrapping"/>
      </w:r>
    </w:p>
    <w:p w14:paraId="4453D17D">
      <w:pPr>
        <w:pStyle w:val="10"/>
        <w:keepNext/>
        <w:keepLines/>
        <w:contextualSpacing/>
        <w:jc w:val="center"/>
        <w:rPr>
          <w:rFonts w:ascii="Arial" w:hAnsi="Arial" w:cs="Arial"/>
          <w:b/>
          <w:bCs/>
          <w:sz w:val="20"/>
          <w:szCs w:val="20"/>
          <w:lang w:val="kk-KZ"/>
        </w:rPr>
      </w:pPr>
    </w:p>
    <w:p w14:paraId="789EC834">
      <w:pPr>
        <w:widowControl w:val="0"/>
        <w:tabs>
          <w:tab w:val="left" w:pos="993"/>
        </w:tabs>
        <w:spacing w:after="0" w:line="240" w:lineRule="auto"/>
        <w:contextualSpacing/>
        <w:jc w:val="both"/>
        <w:rPr>
          <w:lang w:val="kk-K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KZ Times New Roman">
    <w:altName w:val="Times New Roman"/>
    <w:panose1 w:val="00000000000000000000"/>
    <w:charset w:val="CC"/>
    <w:family w:val="roman"/>
    <w:pitch w:val="default"/>
    <w:sig w:usb0="00000000" w:usb1="00000000" w:usb2="00000000" w:usb3="00000000" w:csb0="00000005" w:csb1="0000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7319A"/>
    <w:multiLevelType w:val="multilevel"/>
    <w:tmpl w:val="05D7319A"/>
    <w:lvl w:ilvl="0" w:tentative="0">
      <w:start w:val="1"/>
      <w:numFmt w:val="decimal"/>
      <w:lvlText w:val="%1."/>
      <w:lvlJc w:val="left"/>
      <w:pPr>
        <w:ind w:left="80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BC77D31"/>
    <w:multiLevelType w:val="multilevel"/>
    <w:tmpl w:val="0BC77D31"/>
    <w:lvl w:ilvl="0" w:tentative="0">
      <w:start w:val="2"/>
      <w:numFmt w:val="decimal"/>
      <w:lvlText w:val="%1."/>
      <w:lvlJc w:val="left"/>
      <w:pPr>
        <w:ind w:left="360" w:hanging="360"/>
      </w:pPr>
      <w:rPr>
        <w:rFonts w:hint="default"/>
      </w:rPr>
    </w:lvl>
    <w:lvl w:ilvl="1" w:tentative="0">
      <w:start w:val="3"/>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abstractNum w:abstractNumId="2">
    <w:nsid w:val="14AF2D2C"/>
    <w:multiLevelType w:val="multilevel"/>
    <w:tmpl w:val="14AF2D2C"/>
    <w:lvl w:ilvl="0" w:tentative="0">
      <w:start w:val="4"/>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AB76D08"/>
    <w:multiLevelType w:val="multilevel"/>
    <w:tmpl w:val="5AB76D08"/>
    <w:lvl w:ilvl="0" w:tentative="0">
      <w:start w:val="3"/>
      <w:numFmt w:val="bullet"/>
      <w:lvlText w:val="-"/>
      <w:lvlJc w:val="left"/>
      <w:pPr>
        <w:ind w:left="420" w:hanging="360"/>
      </w:pPr>
      <w:rPr>
        <w:rFonts w:hint="default" w:ascii="Times New Roman" w:hAnsi="Times New Roman" w:eastAsia="Calibri" w:cs="Times New Roman"/>
      </w:rPr>
    </w:lvl>
    <w:lvl w:ilvl="1" w:tentative="0">
      <w:start w:val="1"/>
      <w:numFmt w:val="bullet"/>
      <w:lvlText w:val="o"/>
      <w:lvlJc w:val="left"/>
      <w:pPr>
        <w:ind w:left="1140" w:hanging="360"/>
      </w:pPr>
      <w:rPr>
        <w:rFonts w:hint="default" w:ascii="Courier New" w:hAnsi="Courier New" w:cs="Courier New"/>
      </w:rPr>
    </w:lvl>
    <w:lvl w:ilvl="2" w:tentative="0">
      <w:start w:val="1"/>
      <w:numFmt w:val="bullet"/>
      <w:lvlText w:val=""/>
      <w:lvlJc w:val="left"/>
      <w:pPr>
        <w:ind w:left="1860" w:hanging="360"/>
      </w:pPr>
      <w:rPr>
        <w:rFonts w:hint="default" w:ascii="Wingdings" w:hAnsi="Wingdings"/>
      </w:rPr>
    </w:lvl>
    <w:lvl w:ilvl="3" w:tentative="0">
      <w:start w:val="1"/>
      <w:numFmt w:val="bullet"/>
      <w:lvlText w:val=""/>
      <w:lvlJc w:val="left"/>
      <w:pPr>
        <w:ind w:left="2580" w:hanging="360"/>
      </w:pPr>
      <w:rPr>
        <w:rFonts w:hint="default" w:ascii="Symbol" w:hAnsi="Symbol"/>
      </w:rPr>
    </w:lvl>
    <w:lvl w:ilvl="4" w:tentative="0">
      <w:start w:val="1"/>
      <w:numFmt w:val="bullet"/>
      <w:lvlText w:val="o"/>
      <w:lvlJc w:val="left"/>
      <w:pPr>
        <w:ind w:left="3300" w:hanging="360"/>
      </w:pPr>
      <w:rPr>
        <w:rFonts w:hint="default" w:ascii="Courier New" w:hAnsi="Courier New" w:cs="Courier New"/>
      </w:rPr>
    </w:lvl>
    <w:lvl w:ilvl="5" w:tentative="0">
      <w:start w:val="1"/>
      <w:numFmt w:val="bullet"/>
      <w:lvlText w:val=""/>
      <w:lvlJc w:val="left"/>
      <w:pPr>
        <w:ind w:left="4020" w:hanging="360"/>
      </w:pPr>
      <w:rPr>
        <w:rFonts w:hint="default" w:ascii="Wingdings" w:hAnsi="Wingdings"/>
      </w:rPr>
    </w:lvl>
    <w:lvl w:ilvl="6" w:tentative="0">
      <w:start w:val="1"/>
      <w:numFmt w:val="bullet"/>
      <w:lvlText w:val=""/>
      <w:lvlJc w:val="left"/>
      <w:pPr>
        <w:ind w:left="4740" w:hanging="360"/>
      </w:pPr>
      <w:rPr>
        <w:rFonts w:hint="default" w:ascii="Symbol" w:hAnsi="Symbol"/>
      </w:rPr>
    </w:lvl>
    <w:lvl w:ilvl="7" w:tentative="0">
      <w:start w:val="1"/>
      <w:numFmt w:val="bullet"/>
      <w:lvlText w:val="o"/>
      <w:lvlJc w:val="left"/>
      <w:pPr>
        <w:ind w:left="5460" w:hanging="360"/>
      </w:pPr>
      <w:rPr>
        <w:rFonts w:hint="default" w:ascii="Courier New" w:hAnsi="Courier New" w:cs="Courier New"/>
      </w:rPr>
    </w:lvl>
    <w:lvl w:ilvl="8" w:tentative="0">
      <w:start w:val="1"/>
      <w:numFmt w:val="bullet"/>
      <w:lvlText w:val=""/>
      <w:lvlJc w:val="left"/>
      <w:pPr>
        <w:ind w:left="6180" w:hanging="360"/>
      </w:pPr>
      <w:rPr>
        <w:rFonts w:hint="default" w:ascii="Wingdings" w:hAnsi="Wingdings"/>
      </w:rPr>
    </w:lvl>
  </w:abstractNum>
  <w:abstractNum w:abstractNumId="4">
    <w:nsid w:val="5E301B47"/>
    <w:multiLevelType w:val="multilevel"/>
    <w:tmpl w:val="5E301B47"/>
    <w:lvl w:ilvl="0" w:tentative="0">
      <w:start w:val="5"/>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C341E74"/>
    <w:multiLevelType w:val="multilevel"/>
    <w:tmpl w:val="7C341E7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DA7"/>
    <w:rsid w:val="000307F6"/>
    <w:rsid w:val="00042A52"/>
    <w:rsid w:val="00082A5F"/>
    <w:rsid w:val="0009770D"/>
    <w:rsid w:val="000A172F"/>
    <w:rsid w:val="000D475B"/>
    <w:rsid w:val="0011671F"/>
    <w:rsid w:val="00137182"/>
    <w:rsid w:val="001E4DF3"/>
    <w:rsid w:val="001F6B0C"/>
    <w:rsid w:val="00237180"/>
    <w:rsid w:val="00245CF2"/>
    <w:rsid w:val="002D4A05"/>
    <w:rsid w:val="00350A97"/>
    <w:rsid w:val="00383AE2"/>
    <w:rsid w:val="00391C55"/>
    <w:rsid w:val="00406ABD"/>
    <w:rsid w:val="00454E16"/>
    <w:rsid w:val="00483C86"/>
    <w:rsid w:val="004E73C6"/>
    <w:rsid w:val="0051051D"/>
    <w:rsid w:val="00543E3C"/>
    <w:rsid w:val="0054541B"/>
    <w:rsid w:val="005A5532"/>
    <w:rsid w:val="005B7D56"/>
    <w:rsid w:val="0064402B"/>
    <w:rsid w:val="00686EEE"/>
    <w:rsid w:val="006C485E"/>
    <w:rsid w:val="006F11FE"/>
    <w:rsid w:val="00730872"/>
    <w:rsid w:val="00776AC7"/>
    <w:rsid w:val="00776DF1"/>
    <w:rsid w:val="007B6B80"/>
    <w:rsid w:val="00823CFB"/>
    <w:rsid w:val="009263F6"/>
    <w:rsid w:val="00930631"/>
    <w:rsid w:val="00933610"/>
    <w:rsid w:val="00A40D84"/>
    <w:rsid w:val="00A51301"/>
    <w:rsid w:val="00A8176A"/>
    <w:rsid w:val="00AA5AF5"/>
    <w:rsid w:val="00BA19F4"/>
    <w:rsid w:val="00C91937"/>
    <w:rsid w:val="00CD2F1B"/>
    <w:rsid w:val="00D265FA"/>
    <w:rsid w:val="00D63EB1"/>
    <w:rsid w:val="00E160E0"/>
    <w:rsid w:val="00E94A31"/>
    <w:rsid w:val="00ED6DA7"/>
    <w:rsid w:val="00EF1A46"/>
    <w:rsid w:val="00EF2C66"/>
    <w:rsid w:val="00F03FF0"/>
    <w:rsid w:val="00F37A08"/>
    <w:rsid w:val="00FE783F"/>
    <w:rsid w:val="5CBE7E8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paragraph" w:styleId="2">
    <w:name w:val="heading 2"/>
    <w:basedOn w:val="1"/>
    <w:next w:val="1"/>
    <w:link w:val="8"/>
    <w:semiHidden/>
    <w:unhideWhenUsed/>
    <w:qFormat/>
    <w:uiPriority w:val="9"/>
    <w:pPr>
      <w:keepNext/>
      <w:spacing w:before="240" w:after="60"/>
      <w:outlineLvl w:val="1"/>
    </w:pPr>
    <w:rPr>
      <w:rFonts w:ascii="Cambria" w:hAnsi="Cambria" w:eastAsia="Times New Roman"/>
      <w:b/>
      <w:bCs/>
      <w:i/>
      <w:iCs/>
      <w:sz w:val="28"/>
      <w:szCs w:val="28"/>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nhideWhenUsed/>
    <w:uiPriority w:val="99"/>
    <w:rPr>
      <w:color w:val="0563C1" w:themeColor="hyperlink"/>
      <w:u w:val="single"/>
      <w14:textFill>
        <w14:solidFill>
          <w14:schemeClr w14:val="hlink"/>
        </w14:solidFill>
      </w14:textFill>
    </w:rPr>
  </w:style>
  <w:style w:type="paragraph" w:styleId="6">
    <w:name w:val="Balloon Text"/>
    <w:basedOn w:val="1"/>
    <w:link w:val="14"/>
    <w:semiHidden/>
    <w:unhideWhenUsed/>
    <w:uiPriority w:val="99"/>
    <w:pPr>
      <w:spacing w:after="0" w:line="240" w:lineRule="auto"/>
    </w:pPr>
    <w:rPr>
      <w:rFonts w:ascii="Segoe UI" w:hAnsi="Segoe UI" w:cs="Segoe UI"/>
      <w:sz w:val="18"/>
      <w:szCs w:val="18"/>
    </w:rPr>
  </w:style>
  <w:style w:type="paragraph" w:styleId="7">
    <w:name w:val="Normal (Web)"/>
    <w:basedOn w:val="1"/>
    <w:link w:val="9"/>
    <w:unhideWhenUsed/>
    <w:qFormat/>
    <w:uiPriority w:val="99"/>
    <w:pPr>
      <w:spacing w:before="100" w:beforeAutospacing="1" w:after="100" w:afterAutospacing="1" w:line="240" w:lineRule="auto"/>
    </w:pPr>
    <w:rPr>
      <w:rFonts w:eastAsia="Times New Roman"/>
      <w:sz w:val="24"/>
      <w:szCs w:val="24"/>
      <w:lang w:val="en-US" w:bidi="en-US"/>
    </w:rPr>
  </w:style>
  <w:style w:type="character" w:customStyle="1" w:styleId="8">
    <w:name w:val="Заголовок 2 Знак"/>
    <w:basedOn w:val="3"/>
    <w:link w:val="2"/>
    <w:semiHidden/>
    <w:qFormat/>
    <w:uiPriority w:val="9"/>
    <w:rPr>
      <w:rFonts w:ascii="Cambria" w:hAnsi="Cambria" w:eastAsia="Times New Roman" w:cs="Times New Roman"/>
      <w:b/>
      <w:bCs/>
      <w:i/>
      <w:iCs/>
      <w:sz w:val="28"/>
      <w:szCs w:val="28"/>
    </w:rPr>
  </w:style>
  <w:style w:type="character" w:customStyle="1" w:styleId="9">
    <w:name w:val="Обычный (веб) Знак"/>
    <w:link w:val="7"/>
    <w:uiPriority w:val="99"/>
    <w:rPr>
      <w:rFonts w:ascii="Calibri" w:hAnsi="Calibri" w:eastAsia="Times New Roman" w:cs="Times New Roman"/>
      <w:sz w:val="24"/>
      <w:szCs w:val="24"/>
      <w:lang w:val="en-US" w:bidi="en-US"/>
    </w:rPr>
  </w:style>
  <w:style w:type="paragraph" w:customStyle="1" w:styleId="10">
    <w:name w:val="Body Text1"/>
    <w:basedOn w:val="1"/>
    <w:uiPriority w:val="0"/>
    <w:pPr>
      <w:spacing w:after="0" w:line="240" w:lineRule="auto"/>
    </w:pPr>
    <w:rPr>
      <w:rFonts w:ascii="KZ Times New Roman" w:hAnsi="KZ Times New Roman" w:eastAsia="Times New Roman" w:cs="KZ Times New Roman"/>
      <w:sz w:val="28"/>
      <w:szCs w:val="28"/>
      <w:lang w:eastAsia="ru-RU"/>
    </w:rPr>
  </w:style>
  <w:style w:type="paragraph" w:customStyle="1" w:styleId="11">
    <w:name w:val="Готовый"/>
    <w:basedOn w:val="1"/>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hAnsi="Courier New" w:eastAsia="Times New Roman" w:cs="Courier New"/>
      <w:kern w:val="1"/>
      <w:sz w:val="20"/>
      <w:szCs w:val="20"/>
      <w:lang w:eastAsia="ru-RU"/>
    </w:rPr>
  </w:style>
  <w:style w:type="paragraph" w:customStyle="1" w:styleId="12">
    <w:name w:val="FR1"/>
    <w:uiPriority w:val="0"/>
    <w:pPr>
      <w:widowControl w:val="0"/>
      <w:snapToGrid w:val="0"/>
      <w:spacing w:after="40" w:line="240" w:lineRule="auto"/>
      <w:jc w:val="center"/>
    </w:pPr>
    <w:rPr>
      <w:rFonts w:ascii="Arial" w:hAnsi="Arial" w:eastAsia="Times New Roman" w:cs="Times New Roman"/>
      <w:b/>
      <w:i/>
      <w:sz w:val="24"/>
      <w:szCs w:val="20"/>
      <w:lang w:val="en-US" w:eastAsia="ru-RU" w:bidi="en-US"/>
    </w:rPr>
  </w:style>
  <w:style w:type="paragraph" w:styleId="13">
    <w:name w:val="List Paragraph"/>
    <w:basedOn w:val="1"/>
    <w:qFormat/>
    <w:uiPriority w:val="34"/>
    <w:pPr>
      <w:ind w:left="720"/>
      <w:contextualSpacing/>
    </w:pPr>
  </w:style>
  <w:style w:type="character" w:customStyle="1" w:styleId="14">
    <w:name w:val="Текст выноски Знак"/>
    <w:basedOn w:val="3"/>
    <w:link w:val="6"/>
    <w:semiHidden/>
    <w:qFormat/>
    <w:uiPriority w:val="99"/>
    <w:rPr>
      <w:rFonts w:ascii="Segoe UI" w:hAnsi="Segoe UI" w:eastAsia="Calibri" w:cs="Segoe UI"/>
      <w:sz w:val="18"/>
      <w:szCs w:val="18"/>
    </w:rPr>
  </w:style>
  <w:style w:type="paragraph" w:styleId="15">
    <w:name w:val="No Spacing"/>
    <w:qFormat/>
    <w:uiPriority w:val="1"/>
    <w:pPr>
      <w:spacing w:after="0" w:line="240" w:lineRule="auto"/>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A367A-BCA2-457C-B797-FF4787D2751C}">
  <ds:schemaRefs/>
</ds:datastoreItem>
</file>

<file path=docProps/app.xml><?xml version="1.0" encoding="utf-8"?>
<Properties xmlns="http://schemas.openxmlformats.org/officeDocument/2006/extended-properties" xmlns:vt="http://schemas.openxmlformats.org/officeDocument/2006/docPropsVTypes">
  <Template>Normal</Template>
  <Company>GOROO</Company>
  <Pages>4</Pages>
  <Words>1452</Words>
  <Characters>8283</Characters>
  <Lines>69</Lines>
  <Paragraphs>19</Paragraphs>
  <TotalTime>961</TotalTime>
  <ScaleCrop>false</ScaleCrop>
  <LinksUpToDate>false</LinksUpToDate>
  <CharactersWithSpaces>9716</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2021-08-09T05:39:00Z</dcterms:created>
  <dc:creator>User</dc:creator>
  <cp:lastModifiedBy>User</cp:lastModifiedBy>
  <cp:lastPrinted>2023-09-28T06:28:00Z</cp:lastPrinted>
  <dcterms:modified xsi:type="dcterms:W3CDTF">2024-07-15T04:26:36Z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41DF66C6416346B492A97DA37A15A814_12</vt:lpwstr>
  </property>
</Properties>
</file>