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FBC89" w14:textId="77777777" w:rsidR="003416CA" w:rsidRDefault="003416CA" w:rsidP="005F6A4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3828C84" w14:textId="4EDB343C" w:rsidR="004F4EA9" w:rsidRPr="005F6A41" w:rsidRDefault="00741B7E" w:rsidP="005F6A4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Қарағанды облысы білім басқармасының</w:t>
      </w:r>
    </w:p>
    <w:p w14:paraId="0C52B797" w14:textId="71FDDF8F" w:rsidR="00284FB5" w:rsidRPr="005F6A41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Теміртау қаласы білім бөлімінің</w:t>
      </w:r>
      <w:r w:rsidR="007C1478" w:rsidRPr="005F6A4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14:paraId="2A4CA7AE" w14:textId="214BFE8A" w:rsidR="003416CA" w:rsidRPr="005F6A41" w:rsidRDefault="00741B7E" w:rsidP="003416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«Әлихан Бөкейхан атындағы гимназиясы» КММ</w:t>
      </w:r>
    </w:p>
    <w:p w14:paraId="7D2BB945" w14:textId="77777777" w:rsidR="00284FB5" w:rsidRPr="005F6A41" w:rsidRDefault="00284FB5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6F909E" w14:textId="63E45619" w:rsidR="00741B7E" w:rsidRPr="005F6A41" w:rsidRDefault="004D42BC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2024-2025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конкурстық негізде</w:t>
      </w:r>
      <w:r w:rsidR="006D0FA2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741B7E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46C2B">
        <w:rPr>
          <w:rFonts w:ascii="Times New Roman" w:hAnsi="Times New Roman" w:cs="Times New Roman"/>
          <w:b/>
          <w:sz w:val="24"/>
          <w:szCs w:val="24"/>
          <w:lang w:val="kk-KZ"/>
        </w:rPr>
        <w:t>28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қазанында </w:t>
      </w:r>
      <w:r w:rsidR="002D1C73" w:rsidRPr="005F6A41">
        <w:rPr>
          <w:rFonts w:ascii="Times New Roman" w:hAnsi="Times New Roman" w:cs="Times New Roman"/>
          <w:sz w:val="24"/>
          <w:szCs w:val="24"/>
          <w:lang w:val="kk-KZ"/>
        </w:rPr>
        <w:t>өтеді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00BBD51" w14:textId="74B43060" w:rsidR="00741B7E" w:rsidRPr="005F6A41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14:paraId="5D6A7D94" w14:textId="4F5DDE59" w:rsidR="00741B7E" w:rsidRPr="005F6A41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Бос жұмыс орындары туралы хабарландырулар 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«Enbek.кz»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гимназиямыздың ресми </w:t>
      </w:r>
      <w:r w:rsidR="00972AD3" w:rsidRPr="005F6A41">
        <w:rPr>
          <w:rFonts w:ascii="Times New Roman" w:hAnsi="Times New Roman" w:cs="Times New Roman"/>
          <w:sz w:val="24"/>
          <w:szCs w:val="24"/>
          <w:lang w:val="kk-KZ"/>
        </w:rPr>
        <w:t>сайтына</w:t>
      </w:r>
      <w:r w:rsidR="00C42DE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DEE" w:rsidRPr="005F6A41">
        <w:rPr>
          <w:rFonts w:ascii="Times New Roman" w:hAnsi="Times New Roman" w:cs="Times New Roman"/>
          <w:b/>
          <w:sz w:val="24"/>
          <w:szCs w:val="24"/>
          <w:lang w:val="kk-KZ"/>
        </w:rPr>
        <w:t>«krguo.edu.kz»</w:t>
      </w:r>
      <w:r w:rsidR="00972AD3" w:rsidRPr="005F6A41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972AD3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инстаграм сайтына </w:t>
      </w:r>
      <w:r w:rsidR="00644FDD" w:rsidRPr="005F6A41">
        <w:rPr>
          <w:rFonts w:ascii="Times New Roman" w:hAnsi="Times New Roman" w:cs="Times New Roman"/>
          <w:b/>
          <w:sz w:val="24"/>
          <w:szCs w:val="24"/>
          <w:lang w:val="kk-KZ"/>
        </w:rPr>
        <w:t>«alihan_gimnaziasy»</w:t>
      </w:r>
      <w:r w:rsidR="00B07D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 w:rsidRPr="00B07D7E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B07D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 w:rsidRPr="00B07D7E">
        <w:rPr>
          <w:rFonts w:ascii="Times New Roman" w:hAnsi="Times New Roman" w:cs="Times New Roman"/>
          <w:sz w:val="24"/>
          <w:szCs w:val="24"/>
          <w:lang w:val="kk-KZ"/>
        </w:rPr>
        <w:t>педагогтарды жұмысқа қабылдау сайтына</w:t>
      </w:r>
      <w:r w:rsidR="00B07D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B07D7E" w:rsidRPr="00B07D7E">
        <w:rPr>
          <w:rFonts w:ascii="Times New Roman" w:hAnsi="Times New Roman" w:cs="Times New Roman"/>
          <w:b/>
          <w:sz w:val="24"/>
          <w:szCs w:val="24"/>
          <w:lang w:val="kk-KZ"/>
        </w:rPr>
        <w:t>hr.nobd.edu.kz</w:t>
      </w:r>
      <w:r w:rsidR="00B07D7E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B07D7E">
        <w:rPr>
          <w:rFonts w:ascii="Times New Roman" w:hAnsi="Times New Roman" w:cs="Times New Roman"/>
          <w:sz w:val="24"/>
          <w:szCs w:val="24"/>
          <w:lang w:val="kk-KZ"/>
        </w:rPr>
        <w:t xml:space="preserve"> жариялан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ды.</w:t>
      </w:r>
    </w:p>
    <w:p w14:paraId="52ED1413" w14:textId="77777777" w:rsidR="003416CA" w:rsidRPr="005F6A41" w:rsidRDefault="003416CA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607699" w14:textId="64F32C1A" w:rsidR="00106BB8" w:rsidRPr="005F6A41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Конкурсқа құжаттарды қабылдау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6C2B">
        <w:rPr>
          <w:rFonts w:ascii="Times New Roman" w:hAnsi="Times New Roman" w:cs="Times New Roman"/>
          <w:b/>
          <w:sz w:val="24"/>
          <w:szCs w:val="24"/>
          <w:lang w:val="kk-KZ"/>
        </w:rPr>
        <w:t>16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07D7E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="00B14984" w:rsidRPr="005F6A41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63D3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46C2B" w:rsidRPr="00B46C2B">
        <w:rPr>
          <w:rFonts w:ascii="Times New Roman" w:hAnsi="Times New Roman" w:cs="Times New Roman"/>
          <w:b/>
          <w:sz w:val="24"/>
          <w:szCs w:val="24"/>
          <w:lang w:val="kk-KZ"/>
        </w:rPr>
        <w:t>25</w:t>
      </w:r>
      <w:r w:rsidR="00B07D7E">
        <w:rPr>
          <w:rFonts w:ascii="Times New Roman" w:hAnsi="Times New Roman" w:cs="Times New Roman"/>
          <w:b/>
          <w:sz w:val="24"/>
          <w:szCs w:val="24"/>
          <w:lang w:val="kk-KZ"/>
        </w:rPr>
        <w:t>.10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B14984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</w:t>
      </w:r>
      <w:r w:rsidR="00B14984" w:rsidRPr="005F6A4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14:paraId="64B2BF45" w14:textId="4446DBF0" w:rsidR="00106BB8" w:rsidRPr="005F6A41" w:rsidRDefault="00106BB8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Мекен- жайы: Тем</w:t>
      </w:r>
      <w:r w:rsidR="001216BA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іртау қаласы, Б.Момышұлы, 91. 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Тел.</w:t>
      </w:r>
      <w:r w:rsidR="003E4F0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14:paraId="18E6D166" w14:textId="0A5B0D3B" w:rsidR="003F2BDD" w:rsidRPr="005F6A41" w:rsidRDefault="003F2BDD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Эл. почта адрес: </w:t>
      </w:r>
      <w:proofErr w:type="spellStart"/>
      <w:r w:rsidR="00DE2A08" w:rsidRPr="005F6A41">
        <w:rPr>
          <w:rFonts w:ascii="Times New Roman" w:hAnsi="Times New Roman" w:cs="Times New Roman"/>
          <w:sz w:val="24"/>
          <w:szCs w:val="24"/>
          <w:lang w:val="en-US"/>
        </w:rPr>
        <w:t>Bokeih</w:t>
      </w:r>
      <w:proofErr w:type="spellEnd"/>
      <w:r w:rsidRPr="005F6A41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5F6A41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5F6A4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E2A08" w:rsidRPr="005F6A41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14:paraId="6EB1DEF2" w14:textId="3BA0AC56" w:rsidR="00123DCF" w:rsidRDefault="004F4EA9" w:rsidP="008C5503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46C2B">
        <w:rPr>
          <w:rFonts w:ascii="Times New Roman" w:hAnsi="Times New Roman" w:cs="Times New Roman"/>
          <w:b/>
          <w:sz w:val="24"/>
          <w:szCs w:val="24"/>
          <w:lang w:val="kk-KZ"/>
        </w:rPr>
        <w:t>28</w:t>
      </w:r>
      <w:r w:rsidR="00B07D7E">
        <w:rPr>
          <w:rFonts w:ascii="Times New Roman" w:hAnsi="Times New Roman" w:cs="Times New Roman"/>
          <w:b/>
          <w:sz w:val="24"/>
          <w:szCs w:val="24"/>
          <w:lang w:val="kk-KZ"/>
        </w:rPr>
        <w:t>.10</w:t>
      </w:r>
      <w:r w:rsidR="003555EA">
        <w:rPr>
          <w:rFonts w:ascii="Times New Roman" w:hAnsi="Times New Roman" w:cs="Times New Roman"/>
          <w:b/>
          <w:sz w:val="24"/>
          <w:szCs w:val="24"/>
        </w:rPr>
        <w:t>.202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14:paraId="08371454" w14:textId="5FE1B968" w:rsidR="003416CA" w:rsidRPr="008C5503" w:rsidRDefault="003416CA" w:rsidP="008C5503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A5FCA7" w14:textId="1E6E1247" w:rsidR="00681496" w:rsidRPr="00167132" w:rsidRDefault="004D42BC" w:rsidP="005F6A4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2024-2025</w:t>
      </w:r>
      <w:r w:rsidR="00741B7E" w:rsidRPr="00167132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төмендегі бос орындар бар</w:t>
      </w:r>
      <w:r w:rsidR="00193C17" w:rsidRPr="0016713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93C17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F6A41" w:rsidRPr="00167132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(</w:t>
      </w:r>
      <w:r w:rsidR="00167132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педагог–сарапшы, педагог</w:t>
      </w:r>
      <w:r w:rsidR="009833C4" w:rsidRPr="00167132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–зерттеуші біліктілік санаты міндетті)</w:t>
      </w:r>
      <w:r w:rsidR="009833C4" w:rsidRPr="0016713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</w:p>
    <w:p w14:paraId="5ADE925E" w14:textId="4B4CB2BC" w:rsidR="00F57B90" w:rsidRDefault="00F57B90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4B7B7A">
        <w:rPr>
          <w:rFonts w:asciiTheme="majorBidi" w:hAnsiTheme="majorBidi" w:cstheme="majorBidi"/>
          <w:sz w:val="24"/>
          <w:szCs w:val="24"/>
          <w:lang w:val="kk-KZ"/>
        </w:rPr>
        <w:t>Директордың тәрбие жұмысы жөніндегі орынбасары – 0,5 жүктеме</w:t>
      </w:r>
    </w:p>
    <w:p w14:paraId="5871A7AB" w14:textId="0A6FBCEC" w:rsidR="00B07D7E" w:rsidRPr="00B07D7E" w:rsidRDefault="00B07D7E" w:rsidP="00B07D7E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4B7B7A">
        <w:rPr>
          <w:rFonts w:asciiTheme="majorBidi" w:hAnsiTheme="majorBidi" w:cstheme="majorBidi"/>
          <w:sz w:val="24"/>
          <w:szCs w:val="24"/>
          <w:lang w:val="kk-KZ"/>
        </w:rPr>
        <w:t xml:space="preserve">Директордың </w:t>
      </w:r>
      <w:r>
        <w:rPr>
          <w:rFonts w:asciiTheme="majorBidi" w:hAnsiTheme="majorBidi" w:cstheme="majorBidi"/>
          <w:sz w:val="24"/>
          <w:szCs w:val="24"/>
          <w:lang w:val="kk-KZ"/>
        </w:rPr>
        <w:t>ақпараттандыру</w:t>
      </w:r>
      <w:r w:rsidRPr="004B7B7A">
        <w:rPr>
          <w:rFonts w:asciiTheme="majorBidi" w:hAnsiTheme="majorBidi" w:cstheme="majorBidi"/>
          <w:sz w:val="24"/>
          <w:szCs w:val="24"/>
          <w:lang w:val="kk-KZ"/>
        </w:rPr>
        <w:t xml:space="preserve"> жөніндегі орынбасары – 0,5 жүктеме</w:t>
      </w:r>
    </w:p>
    <w:p w14:paraId="27A20FB8" w14:textId="77777777" w:rsidR="00F57B90" w:rsidRPr="004B7B7A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4B7B7A">
        <w:rPr>
          <w:rFonts w:asciiTheme="majorBidi" w:hAnsiTheme="majorBidi" w:cstheme="majorBidi"/>
          <w:sz w:val="24"/>
          <w:szCs w:val="24"/>
          <w:u w:val="single"/>
          <w:lang w:val="kk-KZ"/>
        </w:rPr>
        <w:t>тәрбие процесін қамтамасыз ететін білім беру ұйымдары әкімшілігінің, әлеуметтік – психологиялық қызметтері мен бөлімшелерінің қоғам және құқық қорғау органдарының өкілдерімен, ата-аналар қоғамының өкілдеріме</w:t>
      </w:r>
      <w:r>
        <w:rPr>
          <w:rFonts w:asciiTheme="majorBidi" w:hAnsiTheme="majorBidi" w:cstheme="majorBidi"/>
          <w:sz w:val="24"/>
          <w:szCs w:val="24"/>
          <w:u w:val="single"/>
          <w:lang w:val="kk-KZ"/>
        </w:rPr>
        <w:t>н өзара іс- қимылын үйлестіреді;</w:t>
      </w:r>
    </w:p>
    <w:p w14:paraId="0F41CB15" w14:textId="6F880547" w:rsidR="00F57B90" w:rsidRPr="005F6A41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FF3BB5" w:rsidRPr="005F6A41">
        <w:rPr>
          <w:rFonts w:asciiTheme="majorBidi" w:hAnsiTheme="majorBidi" w:cstheme="majorBidi"/>
          <w:sz w:val="24"/>
          <w:szCs w:val="24"/>
          <w:lang w:val="kk-KZ"/>
        </w:rPr>
        <w:t>білім деңгейі, біліктілік деңгейі және педагогикалық өтіліне байланысты</w:t>
      </w:r>
    </w:p>
    <w:p w14:paraId="6A1891CF" w14:textId="77777777" w:rsidR="00F57B90" w:rsidRDefault="00F57B90" w:rsidP="00F5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B9EA058" w14:textId="445CF312" w:rsidR="00F57B90" w:rsidRDefault="00A06FFC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Мұғалім-логопед  – 1</w:t>
      </w:r>
      <w:r w:rsidR="00F57B90"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жүктеме</w:t>
      </w:r>
    </w:p>
    <w:p w14:paraId="12EDC2E7" w14:textId="18ECEA17" w:rsidR="00B07D7E" w:rsidRPr="00B07D7E" w:rsidRDefault="00B07D7E" w:rsidP="00B07D7E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Мұғалім-логопед  – 0,5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жүктеме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B07D7E">
        <w:rPr>
          <w:rFonts w:asciiTheme="majorBidi" w:hAnsiTheme="majorBidi" w:cstheme="majorBidi"/>
          <w:sz w:val="24"/>
          <w:szCs w:val="24"/>
          <w:lang w:val="kk-KZ"/>
        </w:rPr>
        <w:t>(</w:t>
      </w:r>
      <w:r>
        <w:rPr>
          <w:rFonts w:asciiTheme="majorBidi" w:hAnsiTheme="majorBidi" w:cstheme="majorBidi"/>
          <w:sz w:val="24"/>
          <w:szCs w:val="24"/>
          <w:lang w:val="kk-KZ"/>
        </w:rPr>
        <w:t>гимназия қарамағындағы шағын орталыққа</w:t>
      </w:r>
      <w:r w:rsidRPr="00B07D7E">
        <w:rPr>
          <w:rFonts w:asciiTheme="majorBidi" w:hAnsiTheme="majorBidi" w:cstheme="majorBidi"/>
          <w:sz w:val="24"/>
          <w:szCs w:val="24"/>
          <w:lang w:val="kk-KZ"/>
        </w:rPr>
        <w:t>)</w:t>
      </w:r>
    </w:p>
    <w:p w14:paraId="1F7A2A42" w14:textId="77777777" w:rsidR="00F57B90" w:rsidRPr="005F6A41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</w:t>
      </w:r>
      <w:r>
        <w:rPr>
          <w:rFonts w:asciiTheme="majorBidi" w:hAnsiTheme="majorBidi" w:cstheme="majorBidi"/>
          <w:sz w:val="24"/>
          <w:szCs w:val="24"/>
          <w:u w:val="single"/>
          <w:lang w:val="kk-KZ"/>
        </w:rPr>
        <w:t xml:space="preserve">оптық және кіші топтық сабақтар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(сабақтар) өткізеді;</w:t>
      </w:r>
    </w:p>
    <w:p w14:paraId="2CB3FB19" w14:textId="77777777" w:rsidR="00F57B90" w:rsidRPr="004B7B7A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411652AB" w14:textId="55DF9511" w:rsidR="003416CA" w:rsidRDefault="003416CA" w:rsidP="008C55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1A0A5DD" w14:textId="77777777" w:rsidR="00F57B90" w:rsidRPr="005F6A41" w:rsidRDefault="00F57B90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Мұғалім-дефектолог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 – 1 жүктеме</w:t>
      </w:r>
    </w:p>
    <w:p w14:paraId="2B07C5E9" w14:textId="77777777" w:rsidR="00F57B90" w:rsidRPr="005F6A41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топтық және кіші топтық сабақтар (сабақтар) өткізеді;</w:t>
      </w:r>
    </w:p>
    <w:p w14:paraId="64403F14" w14:textId="77777777" w:rsidR="00F57B90" w:rsidRPr="004B7B7A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0FC0CE64" w14:textId="77777777" w:rsidR="00F57B90" w:rsidRPr="005F6A41" w:rsidRDefault="00F57B90" w:rsidP="00F57B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2BA89EC" w14:textId="1C76B4B6" w:rsidR="00F57B90" w:rsidRPr="005F6A41" w:rsidRDefault="00F57B90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Педагог-</w:t>
      </w:r>
      <w:r w:rsidR="00B07D7E">
        <w:rPr>
          <w:rFonts w:asciiTheme="majorBidi" w:hAnsiTheme="majorBidi" w:cstheme="majorBidi"/>
          <w:sz w:val="24"/>
          <w:szCs w:val="24"/>
          <w:lang w:val="kk-KZ"/>
        </w:rPr>
        <w:t>ұйымдастырушы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 – 1 жүктеме</w:t>
      </w:r>
    </w:p>
    <w:p w14:paraId="794A1A64" w14:textId="77777777" w:rsidR="00F57B90" w:rsidRPr="005F6A41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</w:r>
    </w:p>
    <w:p w14:paraId="2AE371AE" w14:textId="77777777" w:rsidR="00F57B90" w:rsidRPr="005F6A41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36D36C4A" w14:textId="7D668D9B" w:rsidR="003416CA" w:rsidRDefault="003416CA" w:rsidP="004B7B7A">
      <w:pPr>
        <w:tabs>
          <w:tab w:val="left" w:pos="92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3BBB47A" w14:textId="28342C8D" w:rsidR="00F57B90" w:rsidRDefault="00F57B90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Музыка пәні мұғалімі (мини-центр) – 1 жүктеме</w:t>
      </w:r>
    </w:p>
    <w:p w14:paraId="749DE96C" w14:textId="484BCF60" w:rsidR="00B46C2B" w:rsidRPr="00B46C2B" w:rsidRDefault="00B46C2B" w:rsidP="00B46C2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Бастауыш сынып мұғалімі – 1 жүктеме</w:t>
      </w:r>
    </w:p>
    <w:p w14:paraId="1F5F67EC" w14:textId="7CD80DB2" w:rsidR="00B46C2B" w:rsidRPr="00B46C2B" w:rsidRDefault="00B46C2B" w:rsidP="00B46C2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Бастауыш сынып мұғалімі – 8 сағат</w:t>
      </w:r>
    </w:p>
    <w:p w14:paraId="07926D83" w14:textId="6B54AAAE" w:rsidR="00B46C2B" w:rsidRPr="00B46C2B" w:rsidRDefault="00B46C2B" w:rsidP="00B46C2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 xml:space="preserve">Математика пәні мұғалімі – 1 жүктеме </w:t>
      </w:r>
    </w:p>
    <w:p w14:paraId="2A24BF89" w14:textId="4C1DCBAD" w:rsidR="00B46C2B" w:rsidRPr="00B46C2B" w:rsidRDefault="00B46C2B" w:rsidP="00B46C2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Математика пәні мұғалімі – 8 сағат</w:t>
      </w:r>
    </w:p>
    <w:p w14:paraId="13BF3401" w14:textId="7EF51A10" w:rsidR="00B46C2B" w:rsidRPr="00B46C2B" w:rsidRDefault="00B46C2B" w:rsidP="00B46C2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Орыс тілі пәні мұғалімі – 8 сағат</w:t>
      </w:r>
    </w:p>
    <w:p w14:paraId="1BF5DFCF" w14:textId="734E71B4" w:rsidR="00B46C2B" w:rsidRPr="00B46C2B" w:rsidRDefault="00B46C2B" w:rsidP="00B46C2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Тарих пәні мұғалімі – 9 сағат</w:t>
      </w:r>
    </w:p>
    <w:p w14:paraId="030792C0" w14:textId="77777777" w:rsidR="00F57B90" w:rsidRPr="005F6A41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lastRenderedPageBreak/>
        <w:t>Лауазымдық міндет:  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375F383C" w14:textId="3532E98B" w:rsidR="003416CA" w:rsidRPr="00464A8F" w:rsidRDefault="00F57B90" w:rsidP="00464A8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0CBD0009" w14:textId="32991FA1" w:rsidR="001216BA" w:rsidRPr="005F6A41" w:rsidRDefault="00741B7E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6A41" w:rsidRPr="00222470">
        <w:rPr>
          <w:rFonts w:asciiTheme="majorBidi" w:hAnsiTheme="majorBidi" w:cstheme="majorBidi"/>
          <w:b/>
          <w:sz w:val="24"/>
          <w:szCs w:val="24"/>
          <w:lang w:val="kk-KZ"/>
        </w:rPr>
        <w:t>(</w:t>
      </w:r>
      <w:r w:rsidR="00167132">
        <w:rPr>
          <w:rFonts w:asciiTheme="majorBidi" w:hAnsiTheme="majorBidi" w:cstheme="majorBidi"/>
          <w:b/>
          <w:sz w:val="24"/>
          <w:szCs w:val="24"/>
          <w:lang w:val="kk-KZ"/>
        </w:rPr>
        <w:t>педагог–сарапшы, педагог</w:t>
      </w:r>
      <w:r w:rsidR="009833C4" w:rsidRPr="00222470">
        <w:rPr>
          <w:rFonts w:asciiTheme="majorBidi" w:hAnsiTheme="majorBidi" w:cstheme="majorBidi"/>
          <w:b/>
          <w:sz w:val="24"/>
          <w:szCs w:val="24"/>
          <w:lang w:val="kk-KZ"/>
        </w:rPr>
        <w:t>–зерттеуші біліктілік</w:t>
      </w:r>
      <w:r w:rsidR="009F5E0A" w:rsidRPr="0022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санатының болуы міндетті</w:t>
      </w:r>
      <w:r w:rsidR="00167132" w:rsidRPr="00167132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9F5E0A" w:rsidRPr="0022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14:paraId="68933375" w14:textId="7E709B06" w:rsidR="003F2BDD" w:rsidRPr="005F6A41" w:rsidRDefault="006D7B0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 xml:space="preserve"> </w:t>
      </w:r>
      <w:r w:rsidR="003F2BDD" w:rsidRPr="005F6A41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14:paraId="722A03B7" w14:textId="7209B0C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1)</w:t>
      </w:r>
      <w:r w:rsidR="003F2BDD" w:rsidRPr="005F6A41">
        <w:rPr>
          <w:color w:val="000000"/>
          <w:spacing w:val="2"/>
          <w:lang w:val="kk-KZ"/>
        </w:rPr>
        <w:t>осы Қағидаларға </w:t>
      </w:r>
      <w:hyperlink r:id="rId5" w:anchor="z228" w:history="1">
        <w:r w:rsidR="003F2BDD" w:rsidRPr="005F6A41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="003F2BDD" w:rsidRPr="005F6A41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50DD791E" w14:textId="7977730A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2)</w:t>
      </w:r>
      <w:r w:rsidR="003F2BDD" w:rsidRPr="005F6A41">
        <w:rPr>
          <w:color w:val="000000"/>
          <w:spacing w:val="2"/>
          <w:lang w:val="kk-KZ"/>
        </w:rPr>
        <w:t>жеке басын куәландыратын құжат не цифрлық құжаттар сервисінен алынған электронды құжат (идентификация үшін);</w:t>
      </w:r>
    </w:p>
    <w:p w14:paraId="5B7C54A1" w14:textId="0FC4D839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3)</w:t>
      </w:r>
      <w:r w:rsidR="003F2BDD" w:rsidRPr="005F6A41">
        <w:rPr>
          <w:color w:val="000000"/>
          <w:spacing w:val="2"/>
          <w:lang w:val="kk-KZ"/>
        </w:rPr>
        <w:t>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4BC7916F" w14:textId="7AA207F8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4)</w:t>
      </w:r>
      <w:r w:rsidR="003F2BDD" w:rsidRPr="005F6A41">
        <w:rPr>
          <w:color w:val="000000"/>
          <w:spacing w:val="2"/>
          <w:lang w:val="kk-KZ"/>
        </w:rPr>
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2232D36" w14:textId="1895977B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 xml:space="preserve">5) </w:t>
      </w:r>
      <w:r w:rsidR="003F2BDD" w:rsidRPr="005F6A41">
        <w:rPr>
          <w:color w:val="000000"/>
          <w:spacing w:val="2"/>
          <w:lang w:val="kk-KZ"/>
        </w:rPr>
        <w:t>Еңбек қызметін растайтын құжаттың көшірмесі (бар болса);</w:t>
      </w:r>
    </w:p>
    <w:p w14:paraId="49DCDAB0" w14:textId="27B20138" w:rsidR="003416CA" w:rsidRPr="005F6A41" w:rsidRDefault="00167132" w:rsidP="00464A8F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6)</w:t>
      </w:r>
      <w:r w:rsidR="003F2BDD" w:rsidRPr="005F6A41">
        <w:rPr>
          <w:color w:val="000000"/>
          <w:spacing w:val="2"/>
          <w:lang w:val="kk-KZ"/>
        </w:rPr>
        <w:t>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6" w:anchor="z2" w:history="1">
        <w:r w:rsidR="003F2BDD" w:rsidRPr="005F6A41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="003F2BDD" w:rsidRPr="005F6A41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040436F3" w14:textId="2A17AC1F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7)</w:t>
      </w:r>
      <w:r w:rsidR="003F2BDD" w:rsidRPr="005F6A41">
        <w:rPr>
          <w:color w:val="000000"/>
          <w:spacing w:val="2"/>
          <w:lang w:val="kk-KZ"/>
        </w:rPr>
        <w:t>Психоневрологиялық ұйымнан анықтама;</w:t>
      </w:r>
    </w:p>
    <w:p w14:paraId="30BCC45F" w14:textId="71FD7128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8)</w:t>
      </w:r>
      <w:r w:rsidR="003F2BDD" w:rsidRPr="005F6A41">
        <w:rPr>
          <w:color w:val="000000"/>
          <w:spacing w:val="2"/>
          <w:lang w:val="kk-KZ"/>
        </w:rPr>
        <w:t>Наркологиялық ұйымнан анықтама;</w:t>
      </w:r>
    </w:p>
    <w:p w14:paraId="54C63DE9" w14:textId="06EAB4FA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9)</w:t>
      </w:r>
      <w:r w:rsidR="003F2BDD" w:rsidRPr="005F6A41">
        <w:rPr>
          <w:color w:val="000000"/>
          <w:spacing w:val="2"/>
          <w:lang w:val="kk-KZ"/>
        </w:rPr>
        <w:t>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544205D6" w14:textId="24CE45B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10)</w:t>
      </w:r>
      <w:r w:rsidR="003F2BDD" w:rsidRPr="005F6A41">
        <w:rPr>
          <w:color w:val="000000"/>
          <w:spacing w:val="2"/>
          <w:lang w:val="kk-KZ"/>
        </w:rPr>
        <w:t>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IELTS (IELTS) – 6,5 балл; немесе TOEFL (TOEFL) (интернетке негізделген тест (IWT)) - 60-65 балл; болу керек.</w:t>
      </w:r>
    </w:p>
    <w:p w14:paraId="03E6B5B1" w14:textId="383BBB45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11)</w:t>
      </w:r>
      <w:r w:rsidR="003F2BDD" w:rsidRPr="005F6A41">
        <w:rPr>
          <w:color w:val="000000"/>
          <w:spacing w:val="2"/>
          <w:lang w:val="kk-KZ"/>
        </w:rPr>
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14:paraId="44D4FDB3" w14:textId="28857E86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12)</w:t>
      </w:r>
      <w:r w:rsidR="003F2BDD" w:rsidRPr="005F6A41">
        <w:rPr>
          <w:color w:val="000000"/>
          <w:spacing w:val="2"/>
          <w:lang w:val="kk-KZ"/>
        </w:rPr>
        <w:t>11-қосымшаға сәйкес нысан бойынша педагогтің бос немесе уақытша бос лауазымына кандидаттың толтырылған Бағалау парағы.</w:t>
      </w:r>
    </w:p>
    <w:p w14:paraId="3A1590EC" w14:textId="3C3E805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13)</w:t>
      </w:r>
      <w:r w:rsidR="003F2BDD" w:rsidRPr="005F6A41">
        <w:rPr>
          <w:color w:val="000000"/>
          <w:spacing w:val="2"/>
          <w:lang w:val="kk-KZ"/>
        </w:rPr>
        <w:t xml:space="preserve">Тәжірибе жоқ кандидаттың бейнепрезентациясы кемінде 15 минут, ең төменгі ажыратымдылығы – 720 x 480.        </w:t>
      </w:r>
    </w:p>
    <w:p w14:paraId="6E2744AD" w14:textId="7D56088E" w:rsidR="00802E89" w:rsidRPr="00B30427" w:rsidRDefault="00802E89" w:rsidP="0019558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p w14:paraId="15082AE7" w14:textId="77777777" w:rsidR="0038229D" w:rsidRPr="00B30427" w:rsidRDefault="0038229D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  <w:bookmarkStart w:id="0" w:name="_GoBack"/>
      <w:bookmarkEnd w:id="0"/>
    </w:p>
    <w:sectPr w:rsidR="0038229D" w:rsidRPr="00B30427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A73FB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3349" w:hanging="360"/>
      </w:pPr>
    </w:lvl>
    <w:lvl w:ilvl="2" w:tplc="2000001B" w:tentative="1">
      <w:start w:val="1"/>
      <w:numFmt w:val="lowerRoman"/>
      <w:lvlText w:val="%3."/>
      <w:lvlJc w:val="right"/>
      <w:pPr>
        <w:ind w:left="4069" w:hanging="180"/>
      </w:pPr>
    </w:lvl>
    <w:lvl w:ilvl="3" w:tplc="2000000F" w:tentative="1">
      <w:start w:val="1"/>
      <w:numFmt w:val="decimal"/>
      <w:lvlText w:val="%4."/>
      <w:lvlJc w:val="left"/>
      <w:pPr>
        <w:ind w:left="4789" w:hanging="360"/>
      </w:pPr>
    </w:lvl>
    <w:lvl w:ilvl="4" w:tplc="20000019" w:tentative="1">
      <w:start w:val="1"/>
      <w:numFmt w:val="lowerLetter"/>
      <w:lvlText w:val="%5."/>
      <w:lvlJc w:val="left"/>
      <w:pPr>
        <w:ind w:left="5509" w:hanging="360"/>
      </w:pPr>
    </w:lvl>
    <w:lvl w:ilvl="5" w:tplc="2000001B" w:tentative="1">
      <w:start w:val="1"/>
      <w:numFmt w:val="lowerRoman"/>
      <w:lvlText w:val="%6."/>
      <w:lvlJc w:val="right"/>
      <w:pPr>
        <w:ind w:left="6229" w:hanging="180"/>
      </w:pPr>
    </w:lvl>
    <w:lvl w:ilvl="6" w:tplc="2000000F" w:tentative="1">
      <w:start w:val="1"/>
      <w:numFmt w:val="decimal"/>
      <w:lvlText w:val="%7."/>
      <w:lvlJc w:val="left"/>
      <w:pPr>
        <w:ind w:left="6949" w:hanging="360"/>
      </w:pPr>
    </w:lvl>
    <w:lvl w:ilvl="7" w:tplc="20000019" w:tentative="1">
      <w:start w:val="1"/>
      <w:numFmt w:val="lowerLetter"/>
      <w:lvlText w:val="%8."/>
      <w:lvlJc w:val="left"/>
      <w:pPr>
        <w:ind w:left="7669" w:hanging="360"/>
      </w:pPr>
    </w:lvl>
    <w:lvl w:ilvl="8" w:tplc="200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3258C"/>
    <w:rsid w:val="00056E54"/>
    <w:rsid w:val="00074146"/>
    <w:rsid w:val="000C5A47"/>
    <w:rsid w:val="000E4440"/>
    <w:rsid w:val="000F2355"/>
    <w:rsid w:val="000F5B49"/>
    <w:rsid w:val="00106BB8"/>
    <w:rsid w:val="001216BA"/>
    <w:rsid w:val="00123DCF"/>
    <w:rsid w:val="00167132"/>
    <w:rsid w:val="00190234"/>
    <w:rsid w:val="00192323"/>
    <w:rsid w:val="00193C17"/>
    <w:rsid w:val="00195581"/>
    <w:rsid w:val="001E61BE"/>
    <w:rsid w:val="002063D3"/>
    <w:rsid w:val="00222470"/>
    <w:rsid w:val="00272AF5"/>
    <w:rsid w:val="00284FB5"/>
    <w:rsid w:val="002D1C73"/>
    <w:rsid w:val="002F022C"/>
    <w:rsid w:val="0032730F"/>
    <w:rsid w:val="003416CA"/>
    <w:rsid w:val="00346279"/>
    <w:rsid w:val="003555EA"/>
    <w:rsid w:val="00355811"/>
    <w:rsid w:val="0038229D"/>
    <w:rsid w:val="003B107B"/>
    <w:rsid w:val="003E4F0D"/>
    <w:rsid w:val="003F2BDD"/>
    <w:rsid w:val="00441E05"/>
    <w:rsid w:val="00464A8F"/>
    <w:rsid w:val="00494C59"/>
    <w:rsid w:val="004B7B7A"/>
    <w:rsid w:val="004D42BC"/>
    <w:rsid w:val="004F4EA9"/>
    <w:rsid w:val="00524885"/>
    <w:rsid w:val="005F6A41"/>
    <w:rsid w:val="00625AAA"/>
    <w:rsid w:val="00644FDD"/>
    <w:rsid w:val="00651B18"/>
    <w:rsid w:val="0066748F"/>
    <w:rsid w:val="00674BDC"/>
    <w:rsid w:val="00681496"/>
    <w:rsid w:val="006D0FA2"/>
    <w:rsid w:val="006D7B0A"/>
    <w:rsid w:val="00707488"/>
    <w:rsid w:val="007216CA"/>
    <w:rsid w:val="007356C3"/>
    <w:rsid w:val="00741B7E"/>
    <w:rsid w:val="00771BEC"/>
    <w:rsid w:val="007B2E24"/>
    <w:rsid w:val="007C1478"/>
    <w:rsid w:val="007F75DC"/>
    <w:rsid w:val="00802E89"/>
    <w:rsid w:val="0082672A"/>
    <w:rsid w:val="008C5503"/>
    <w:rsid w:val="0091349E"/>
    <w:rsid w:val="00947647"/>
    <w:rsid w:val="0095179F"/>
    <w:rsid w:val="00972AD3"/>
    <w:rsid w:val="009833C4"/>
    <w:rsid w:val="009D3358"/>
    <w:rsid w:val="009F5E0A"/>
    <w:rsid w:val="00A06FFC"/>
    <w:rsid w:val="00A10454"/>
    <w:rsid w:val="00A65914"/>
    <w:rsid w:val="00AA27FC"/>
    <w:rsid w:val="00AC15C5"/>
    <w:rsid w:val="00AE215C"/>
    <w:rsid w:val="00AE24C0"/>
    <w:rsid w:val="00B07D7E"/>
    <w:rsid w:val="00B14984"/>
    <w:rsid w:val="00B30427"/>
    <w:rsid w:val="00B40D67"/>
    <w:rsid w:val="00B4128E"/>
    <w:rsid w:val="00B46C2B"/>
    <w:rsid w:val="00B6105F"/>
    <w:rsid w:val="00B935D8"/>
    <w:rsid w:val="00BD519D"/>
    <w:rsid w:val="00BF00E9"/>
    <w:rsid w:val="00C14A9C"/>
    <w:rsid w:val="00C42DEE"/>
    <w:rsid w:val="00C43BEF"/>
    <w:rsid w:val="00C53C90"/>
    <w:rsid w:val="00C71647"/>
    <w:rsid w:val="00C76FED"/>
    <w:rsid w:val="00CB7737"/>
    <w:rsid w:val="00D22B2B"/>
    <w:rsid w:val="00D73C8C"/>
    <w:rsid w:val="00D9094E"/>
    <w:rsid w:val="00DA5314"/>
    <w:rsid w:val="00DB6E13"/>
    <w:rsid w:val="00DC3287"/>
    <w:rsid w:val="00DD1D60"/>
    <w:rsid w:val="00DE2A08"/>
    <w:rsid w:val="00E21ACD"/>
    <w:rsid w:val="00EA648E"/>
    <w:rsid w:val="00EF1BE7"/>
    <w:rsid w:val="00F26523"/>
    <w:rsid w:val="00F322D9"/>
    <w:rsid w:val="00F50A8F"/>
    <w:rsid w:val="00F57B90"/>
    <w:rsid w:val="00F74A82"/>
    <w:rsid w:val="00F9672D"/>
    <w:rsid w:val="00FF3BB5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FB21"/>
  <w15:docId w15:val="{D3981A15-23B4-42CC-8A26-B16EE491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74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4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hyperlink" Target="https://adilet.zan.kz/kaz/docs/V21000253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92</cp:revision>
  <cp:lastPrinted>2024-10-16T04:58:00Z</cp:lastPrinted>
  <dcterms:created xsi:type="dcterms:W3CDTF">2022-09-05T10:38:00Z</dcterms:created>
  <dcterms:modified xsi:type="dcterms:W3CDTF">2024-10-16T06:00:00Z</dcterms:modified>
</cp:coreProperties>
</file>