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C41" w:rsidRDefault="00055C41" w:rsidP="00FB0029">
      <w:pPr>
        <w:spacing w:after="0" w:line="240" w:lineRule="auto"/>
        <w:jc w:val="center"/>
        <w:rPr>
          <w:rFonts w:ascii="Times New Roman" w:hAnsi="Times New Roman" w:cs="Times New Roman"/>
          <w:b/>
          <w:sz w:val="28"/>
          <w:szCs w:val="28"/>
          <w:lang w:val="kk-KZ"/>
        </w:rPr>
      </w:pPr>
    </w:p>
    <w:p w:rsidR="00CC3057" w:rsidRPr="00234F49" w:rsidRDefault="005C4815" w:rsidP="00234F4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Лицей </w:t>
      </w:r>
      <w:r w:rsidR="00055C41">
        <w:rPr>
          <w:rFonts w:ascii="Times New Roman" w:hAnsi="Times New Roman" w:cs="Times New Roman"/>
          <w:b/>
          <w:sz w:val="28"/>
          <w:szCs w:val="28"/>
          <w:lang w:val="kk-KZ"/>
        </w:rPr>
        <w:t xml:space="preserve">аумағында </w:t>
      </w:r>
      <w:r w:rsidR="00CC3057" w:rsidRPr="00234F49">
        <w:rPr>
          <w:rFonts w:ascii="Times New Roman" w:hAnsi="Times New Roman" w:cs="Times New Roman"/>
          <w:b/>
          <w:sz w:val="28"/>
          <w:szCs w:val="28"/>
          <w:lang w:val="kk-KZ"/>
        </w:rPr>
        <w:t>әкелуге тыйым салынған, оларда пайдаланылуы шектелген нәрселер мен заттардың тізбесі.</w:t>
      </w:r>
    </w:p>
    <w:p w:rsidR="00805A06" w:rsidRPr="00805A06" w:rsidRDefault="00805A06" w:rsidP="00805A06">
      <w:pPr>
        <w:spacing w:after="0" w:line="240" w:lineRule="auto"/>
        <w:rPr>
          <w:rFonts w:ascii="Times New Roman" w:hAnsi="Times New Roman" w:cs="Times New Roman"/>
          <w:b/>
          <w:sz w:val="28"/>
          <w:szCs w:val="28"/>
          <w:lang w:val="kk-KZ"/>
        </w:rPr>
      </w:pPr>
      <w:r w:rsidRPr="00805A06">
        <w:rPr>
          <w:rFonts w:ascii="Times New Roman" w:hAnsi="Times New Roman" w:cs="Times New Roman"/>
          <w:b/>
          <w:color w:val="000000"/>
          <w:spacing w:val="2"/>
          <w:sz w:val="28"/>
          <w:szCs w:val="28"/>
          <w:shd w:val="clear" w:color="auto" w:fill="FFFFFF"/>
          <w:lang w:val="kk-KZ"/>
        </w:rPr>
        <w:t xml:space="preserve">           Білім беру ұйымдарына және олардың аумақтарына әкелуге тыйым салынған нәрселер мен заттар: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1) атыс қаруы, оның ішінде травматикалық, газды, пневматикалық, сигналдық, электрлік және құрылымдық жағынан қаруға ұқсас бұйымдар м</w:t>
      </w:r>
      <w:r>
        <w:rPr>
          <w:color w:val="000000"/>
          <w:spacing w:val="2"/>
          <w:sz w:val="28"/>
          <w:szCs w:val="28"/>
          <w:lang w:val="kk-KZ"/>
        </w:rPr>
        <w:t>ен олардың құрамдас бөліктерді;</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атыс қаруына тән жеке құрылымдық элементтері мен тетіктері немесе сыртқы белгілері бар, бірақ нысананы зақымдауға арналмаған заттар (құрылыс құралдары, сигналдық құрылғылар, линеметтер);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зақымдаушы әсері радиоактивті сәулелену мен биологиялық әсерді пайдалануға негізделген қару мен заттар;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зақымдаушы әсері электромагниттік, жарық, жылу, инфрадыбыстық немесе ультрадыбыстық сәулеленуді пайдалануға негізделген заттар;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қаруға оқ-дәрілер және оның құрамдас бөліктері, снарядтар, жебелер;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жоғарыда аталған қару түрлерін имитациялайтын заттар.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2) шанышқылы, кескіш, шапқыш, ұрғылау-ұсақтау, лақтыру заттары, өнеркәсіптік құралдар және өзге де нәрселер, оның ішінде:</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барлық түрдегі пышақтар, қырынуға арналған станоктар немесе жүздер (білім беру ұйымдарының аумағындағы орналасқан жатақханаларда пайдалану жағдайларын қоспағанда), садақтар, арбалеттер, мүйізтұмсықтар, балталар, қылыштар, семсерлер, барлық түрдегі медициналық скальпельдер (оқу процесінде пайдалану жағдайларын қоспағанда), жебелер мен дарттар, арпундар мен найзалар, мұзтұтқыштар, металл жұлдыздар, түйреуіштер, шоқпарлар, таяқшалар, кастеттер, нунчактар;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білім беру ұйымдарының оқу-тәрбие процесінде, өнеркәсіптік және шаруашылық мақсаттарында пайдалану жағдайларын қоспағанда, шегелерді қағу және болттарды бекіту үшін өнеркәсіптік құрылғылар, шанышқылы немесе кескіш заттар ретінде пайдаланылуы мүмкін өнеркәсіптік құралдар;</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медициналық шприцтер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055C41">
        <w:fldChar w:fldCharType="begin"/>
      </w:r>
      <w:r w:rsidR="00055C41" w:rsidRPr="00055C41">
        <w:rPr>
          <w:lang w:val="kk-KZ"/>
        </w:rPr>
        <w:instrText xml:space="preserve"> HYPERLINK "https://adilet.zan.kz/kaz/docs/V2000021579" \l "z1" </w:instrText>
      </w:r>
      <w:r w:rsidR="00055C41">
        <w:fldChar w:fldCharType="separate"/>
      </w:r>
      <w:r w:rsidRPr="00805A06">
        <w:rPr>
          <w:rStyle w:val="a4"/>
          <w:color w:val="073A5E"/>
          <w:spacing w:val="2"/>
          <w:sz w:val="28"/>
          <w:szCs w:val="28"/>
          <w:lang w:val="kk-KZ"/>
        </w:rPr>
        <w:t>бұйрығымен</w:t>
      </w:r>
      <w:r w:rsidR="00055C41">
        <w:rPr>
          <w:rStyle w:val="a4"/>
          <w:color w:val="073A5E"/>
          <w:spacing w:val="2"/>
          <w:sz w:val="28"/>
          <w:szCs w:val="28"/>
          <w:lang w:val="kk-KZ"/>
        </w:rPr>
        <w:fldChar w:fldCharType="end"/>
      </w:r>
      <w:r w:rsidRPr="00805A06">
        <w:rPr>
          <w:color w:val="000000"/>
          <w:spacing w:val="2"/>
          <w:sz w:val="28"/>
          <w:szCs w:val="28"/>
          <w:lang w:val="kk-KZ"/>
        </w:rPr>
        <w:t> бекітілген (Нормативтік құқықтық актілерді мемлекеттік тіркеу тізілімінде № 21579 болып тіркелген) (бұдан әрі – № ҚР ДСМ-175/2020 бұйрығы) № 026/у нысанындағы дәрігерлік - консультациялық комиссияның қорытындысы болмаған кезде).</w:t>
      </w:r>
    </w:p>
    <w:p w:rsidR="00805A06" w:rsidRPr="00805A06" w:rsidRDefault="00805A06" w:rsidP="00805A06">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3) оқ-дәрілер, жарылғыш және тез тұтанатын заттар, химиялық және улы заттар, оның ішінде:</w:t>
      </w:r>
    </w:p>
    <w:p w:rsidR="00805A06" w:rsidRPr="00805A06" w:rsidRDefault="00805A06" w:rsidP="005C4815">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жарылғыш заттардың немесе құрылғылардың көшірмелері немесе имитаторлары, аэрозольдық бояулар, скипидар;</w:t>
      </w:r>
    </w:p>
    <w:p w:rsidR="00805A06" w:rsidRPr="00805A06" w:rsidRDefault="00805A06" w:rsidP="005C4815">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фейерверктер, кез келген нысандағы жарық беретін зымырандар және пиротехникалық құралдар;</w:t>
      </w:r>
    </w:p>
    <w:p w:rsidR="00805A06" w:rsidRPr="00805A06" w:rsidRDefault="00805A06" w:rsidP="005C4815">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lastRenderedPageBreak/>
        <w:t>      сіріңкелер, оттықтар (білім беру ұйымының аумағында орналасқан жатақханаларда пайдалану жағдайларын қоспағанда);</w:t>
      </w:r>
    </w:p>
    <w:p w:rsidR="00805A06" w:rsidRPr="00805A06" w:rsidRDefault="00805A06" w:rsidP="005C4815">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құрамында улы және мия тамыры бар газ баллондары (көзден жас ағызатын, бұрыш);</w:t>
      </w:r>
    </w:p>
    <w:p w:rsidR="00805A06" w:rsidRPr="00805A06" w:rsidRDefault="00805A06" w:rsidP="005C4815">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психикаға белсенді әсер ететін заттар;</w:t>
      </w:r>
    </w:p>
    <w:p w:rsidR="00805A06" w:rsidRDefault="00805A06" w:rsidP="005C4815">
      <w:pPr>
        <w:pStyle w:val="a3"/>
        <w:shd w:val="clear" w:color="auto" w:fill="FFFFFF"/>
        <w:spacing w:before="0" w:beforeAutospacing="0" w:after="0" w:afterAutospacing="0"/>
        <w:jc w:val="both"/>
        <w:textAlignment w:val="baseline"/>
        <w:rPr>
          <w:color w:val="000000"/>
          <w:spacing w:val="2"/>
          <w:sz w:val="28"/>
          <w:szCs w:val="28"/>
          <w:lang w:val="kk-KZ"/>
        </w:rPr>
      </w:pPr>
      <w:r w:rsidRPr="00805A06">
        <w:rPr>
          <w:color w:val="000000"/>
          <w:spacing w:val="2"/>
          <w:sz w:val="28"/>
          <w:szCs w:val="28"/>
          <w:lang w:val="kk-KZ"/>
        </w:rPr>
        <w:t>      темекі бұйымдары, оның ішінде қыздырылатын темекісі бар бұйымдар, қорқорға арналған темекі, қорқор қоспасы, темекі қыздыруға арналған жүйелер, тұтынудың электрондық жүйелері және оларға арналған сұйықтықтар.</w:t>
      </w:r>
    </w:p>
    <w:p w:rsidR="00805A06" w:rsidRDefault="00805A06" w:rsidP="005C4815">
      <w:pPr>
        <w:pStyle w:val="a3"/>
        <w:shd w:val="clear" w:color="auto" w:fill="FFFFFF"/>
        <w:spacing w:before="0" w:beforeAutospacing="0" w:after="0" w:afterAutospacing="0"/>
        <w:jc w:val="both"/>
        <w:textAlignment w:val="baseline"/>
        <w:rPr>
          <w:b/>
          <w:color w:val="000000"/>
          <w:spacing w:val="2"/>
          <w:sz w:val="28"/>
          <w:szCs w:val="28"/>
          <w:shd w:val="clear" w:color="auto" w:fill="FFFFFF"/>
          <w:lang w:val="kk-KZ"/>
        </w:rPr>
      </w:pPr>
      <w:r>
        <w:rPr>
          <w:b/>
          <w:color w:val="000000"/>
          <w:spacing w:val="2"/>
          <w:sz w:val="28"/>
          <w:szCs w:val="28"/>
          <w:shd w:val="clear" w:color="auto" w:fill="FFFFFF"/>
          <w:lang w:val="kk-KZ"/>
        </w:rPr>
        <w:t>Ш</w:t>
      </w:r>
      <w:proofErr w:type="spellStart"/>
      <w:r w:rsidRPr="00805A06">
        <w:rPr>
          <w:b/>
          <w:color w:val="000000"/>
          <w:spacing w:val="2"/>
          <w:sz w:val="28"/>
          <w:szCs w:val="28"/>
          <w:shd w:val="clear" w:color="auto" w:fill="FFFFFF"/>
        </w:rPr>
        <w:t>ектелген</w:t>
      </w:r>
      <w:proofErr w:type="spellEnd"/>
      <w:r w:rsidRPr="00805A06">
        <w:rPr>
          <w:b/>
          <w:color w:val="000000"/>
          <w:spacing w:val="2"/>
          <w:sz w:val="28"/>
          <w:szCs w:val="28"/>
          <w:shd w:val="clear" w:color="auto" w:fill="FFFFFF"/>
        </w:rPr>
        <w:t xml:space="preserve"> </w:t>
      </w:r>
      <w:proofErr w:type="spellStart"/>
      <w:r w:rsidRPr="00805A06">
        <w:rPr>
          <w:b/>
          <w:color w:val="000000"/>
          <w:spacing w:val="2"/>
          <w:sz w:val="28"/>
          <w:szCs w:val="28"/>
          <w:shd w:val="clear" w:color="auto" w:fill="FFFFFF"/>
        </w:rPr>
        <w:t>нәрселер</w:t>
      </w:r>
      <w:proofErr w:type="spellEnd"/>
      <w:r w:rsidRPr="00805A06">
        <w:rPr>
          <w:b/>
          <w:color w:val="000000"/>
          <w:spacing w:val="2"/>
          <w:sz w:val="28"/>
          <w:szCs w:val="28"/>
          <w:shd w:val="clear" w:color="auto" w:fill="FFFFFF"/>
        </w:rPr>
        <w:t xml:space="preserve"> мен </w:t>
      </w:r>
      <w:proofErr w:type="spellStart"/>
      <w:r w:rsidRPr="00805A06">
        <w:rPr>
          <w:b/>
          <w:color w:val="000000"/>
          <w:spacing w:val="2"/>
          <w:sz w:val="28"/>
          <w:szCs w:val="28"/>
          <w:shd w:val="clear" w:color="auto" w:fill="FFFFFF"/>
        </w:rPr>
        <w:t>заттардың</w:t>
      </w:r>
      <w:proofErr w:type="spellEnd"/>
      <w:r w:rsidRPr="00805A06">
        <w:rPr>
          <w:b/>
          <w:color w:val="000000"/>
          <w:spacing w:val="2"/>
          <w:sz w:val="28"/>
          <w:szCs w:val="28"/>
          <w:shd w:val="clear" w:color="auto" w:fill="FFFFFF"/>
        </w:rPr>
        <w:t xml:space="preserve"> </w:t>
      </w:r>
      <w:proofErr w:type="spellStart"/>
      <w:r w:rsidRPr="00805A06">
        <w:rPr>
          <w:b/>
          <w:color w:val="000000"/>
          <w:spacing w:val="2"/>
          <w:sz w:val="28"/>
          <w:szCs w:val="28"/>
          <w:shd w:val="clear" w:color="auto" w:fill="FFFFFF"/>
        </w:rPr>
        <w:t>тізбесі</w:t>
      </w:r>
      <w:proofErr w:type="spellEnd"/>
      <w:r w:rsidRPr="00805A06">
        <w:rPr>
          <w:b/>
          <w:color w:val="000000"/>
          <w:spacing w:val="2"/>
          <w:sz w:val="28"/>
          <w:szCs w:val="28"/>
          <w:shd w:val="clear" w:color="auto" w:fill="FFFFFF"/>
        </w:rPr>
        <w:t>:</w:t>
      </w:r>
    </w:p>
    <w:p w:rsidR="00805A06" w:rsidRPr="00805A06" w:rsidRDefault="00805A06" w:rsidP="005C4815">
      <w:pPr>
        <w:pStyle w:val="a3"/>
        <w:shd w:val="clear" w:color="auto" w:fill="FFFFFF"/>
        <w:spacing w:before="0" w:beforeAutospacing="0" w:after="360" w:afterAutospacing="0" w:line="285" w:lineRule="atLeast"/>
        <w:jc w:val="both"/>
        <w:textAlignment w:val="baseline"/>
        <w:rPr>
          <w:color w:val="000000"/>
          <w:spacing w:val="2"/>
          <w:sz w:val="28"/>
          <w:szCs w:val="28"/>
          <w:lang w:val="kk-KZ"/>
        </w:rPr>
      </w:pPr>
      <w:r w:rsidRPr="00805A06">
        <w:rPr>
          <w:color w:val="000000"/>
          <w:spacing w:val="2"/>
          <w:sz w:val="28"/>
          <w:szCs w:val="28"/>
          <w:lang w:val="kk-KZ"/>
        </w:rPr>
        <w:t>1) оқу сабақтары кезінде (әскери, арнаулы оқу орындарын және Қазақстан Республикасы Жоғарғы Сотының жанындағы Сот төрелігі академиясын қоспағанда) ақпаратты тасымалдау функциялары бар мобильді байланыс құрылғылары (пейджер, планшеттер, смартфондар***, iPad (Айпад), iPod (Айпод), плейерлер, модемдер (мобильді роутерлер));</w:t>
      </w:r>
    </w:p>
    <w:p w:rsidR="00805A06" w:rsidRPr="00805A06" w:rsidRDefault="00805A06" w:rsidP="005C4815">
      <w:pPr>
        <w:pStyle w:val="a3"/>
        <w:shd w:val="clear" w:color="auto" w:fill="FFFFFF"/>
        <w:spacing w:before="0" w:beforeAutospacing="0" w:after="360" w:afterAutospacing="0" w:line="285" w:lineRule="atLeast"/>
        <w:jc w:val="both"/>
        <w:textAlignment w:val="baseline"/>
        <w:rPr>
          <w:color w:val="000000"/>
          <w:spacing w:val="2"/>
          <w:sz w:val="28"/>
          <w:szCs w:val="28"/>
          <w:lang w:val="kk-KZ"/>
        </w:rPr>
      </w:pPr>
      <w:r w:rsidRPr="00805A06">
        <w:rPr>
          <w:color w:val="000000"/>
          <w:spacing w:val="2"/>
          <w:sz w:val="28"/>
          <w:szCs w:val="28"/>
          <w:lang w:val="kk-KZ"/>
        </w:rPr>
        <w:t xml:space="preserve">      2) № ҚР ДСМ-175/2020 бұйрықпен бекітілген № </w:t>
      </w:r>
      <w:r>
        <w:rPr>
          <w:color w:val="000000"/>
          <w:spacing w:val="2"/>
          <w:sz w:val="28"/>
          <w:szCs w:val="28"/>
          <w:lang w:val="kk-KZ"/>
        </w:rPr>
        <w:t xml:space="preserve">026/у нысанындағы дәрігерлік - </w:t>
      </w:r>
      <w:r w:rsidRPr="00805A06">
        <w:rPr>
          <w:color w:val="000000"/>
          <w:spacing w:val="2"/>
          <w:sz w:val="28"/>
          <w:szCs w:val="28"/>
          <w:lang w:val="kk-KZ"/>
        </w:rPr>
        <w:t>консультациялық комиссияның қорытындысы негізінде медициналық көрсеткіштер бойынша тағайындалған препараттарды қоспағанда, дәрілік препараттар (әскери, арнаулы оқу орындарының және Қазақстан Республикасы Жоғарғы Сотының жанындағы Сот төрелігі академиясының аумағында пайдалану жағдайларын қоспағанда).</w:t>
      </w:r>
    </w:p>
    <w:p w:rsidR="00234F49" w:rsidRDefault="00805A06" w:rsidP="00234F49">
      <w:pPr>
        <w:spacing w:after="0"/>
        <w:rPr>
          <w:rFonts w:ascii="Times New Roman" w:hAnsi="Times New Roman" w:cs="Times New Roman"/>
          <w:sz w:val="28"/>
          <w:szCs w:val="28"/>
          <w:lang w:val="kk-KZ"/>
        </w:rPr>
      </w:pPr>
      <w:proofErr w:type="spellStart"/>
      <w:r w:rsidRPr="00805A06">
        <w:rPr>
          <w:rFonts w:ascii="Times New Roman" w:hAnsi="Times New Roman" w:cs="Times New Roman"/>
          <w:sz w:val="28"/>
          <w:szCs w:val="28"/>
        </w:rPr>
        <w:t>Ескертпе</w:t>
      </w:r>
      <w:proofErr w:type="spellEnd"/>
      <w:r w:rsidRPr="00805A06">
        <w:rPr>
          <w:rFonts w:ascii="Times New Roman" w:hAnsi="Times New Roman" w:cs="Times New Roman"/>
          <w:sz w:val="28"/>
          <w:szCs w:val="28"/>
        </w:rPr>
        <w:t>:</w:t>
      </w:r>
    </w:p>
    <w:p w:rsidR="00805A06" w:rsidRPr="00234F49" w:rsidRDefault="00805A06" w:rsidP="00234F49">
      <w:pPr>
        <w:pStyle w:val="a5"/>
        <w:numPr>
          <w:ilvl w:val="0"/>
          <w:numId w:val="1"/>
        </w:numPr>
        <w:spacing w:after="0"/>
        <w:rPr>
          <w:rFonts w:ascii="Times New Roman" w:hAnsi="Times New Roman" w:cs="Times New Roman"/>
          <w:sz w:val="28"/>
          <w:szCs w:val="28"/>
          <w:lang w:val="kk-KZ"/>
        </w:rPr>
      </w:pPr>
      <w:r w:rsidRPr="00234F49">
        <w:rPr>
          <w:rFonts w:ascii="Times New Roman" w:hAnsi="Times New Roman" w:cs="Times New Roman"/>
          <w:sz w:val="28"/>
          <w:szCs w:val="28"/>
          <w:lang w:val="kk-KZ"/>
        </w:rPr>
        <w:t>әскери, арнаулы оқу орындарын және Қазақстан Республикасы Жоғарғы Сотының жанындағы Сот төрелігі академиясын қоспағанда, оқу-тәрбие процесін ұйымдастыру, ғимараттарды күзету, хат-хабарлар мен арнайы жөнелтімдерді жеткізу, тиісті рұқсаты болған кезде күзетілетін адамдарды алып жүру кезінде;</w:t>
      </w:r>
    </w:p>
    <w:p w:rsidR="00805A06" w:rsidRPr="00805A06" w:rsidRDefault="00805A06" w:rsidP="00805A06">
      <w:pPr>
        <w:pStyle w:val="a3"/>
        <w:shd w:val="clear" w:color="auto" w:fill="FFFFFF"/>
        <w:spacing w:before="0" w:beforeAutospacing="0" w:after="0" w:afterAutospacing="0"/>
        <w:jc w:val="both"/>
        <w:textAlignment w:val="baseline"/>
        <w:rPr>
          <w:b/>
          <w:color w:val="000000"/>
          <w:spacing w:val="2"/>
          <w:sz w:val="28"/>
          <w:szCs w:val="28"/>
          <w:lang w:val="kk-KZ"/>
        </w:rPr>
      </w:pPr>
    </w:p>
    <w:p w:rsidR="00805A06" w:rsidRDefault="00805A06" w:rsidP="00CC3057">
      <w:pPr>
        <w:rPr>
          <w:rFonts w:ascii="Times New Roman" w:hAnsi="Times New Roman" w:cs="Times New Roman"/>
          <w:sz w:val="28"/>
          <w:szCs w:val="28"/>
          <w:lang w:val="kk-KZ"/>
        </w:rPr>
      </w:pPr>
    </w:p>
    <w:p w:rsidR="00234F49" w:rsidRDefault="00234F49" w:rsidP="00234F49">
      <w:pPr>
        <w:spacing w:after="0" w:line="240" w:lineRule="auto"/>
        <w:rPr>
          <w:rFonts w:ascii="Times New Roman" w:hAnsi="Times New Roman" w:cs="Times New Roman"/>
          <w:sz w:val="20"/>
          <w:szCs w:val="20"/>
          <w:lang w:val="kk-KZ"/>
        </w:rPr>
      </w:pPr>
    </w:p>
    <w:p w:rsidR="00234F49" w:rsidRDefault="00234F49" w:rsidP="00234F49">
      <w:pPr>
        <w:spacing w:after="0" w:line="240" w:lineRule="auto"/>
        <w:rPr>
          <w:rFonts w:ascii="Times New Roman" w:hAnsi="Times New Roman" w:cs="Times New Roman"/>
          <w:sz w:val="20"/>
          <w:szCs w:val="20"/>
          <w:lang w:val="kk-KZ"/>
        </w:rPr>
      </w:pPr>
    </w:p>
    <w:p w:rsidR="00234F49" w:rsidRDefault="00234F49" w:rsidP="00234F49">
      <w:pPr>
        <w:spacing w:after="0" w:line="240" w:lineRule="auto"/>
        <w:rPr>
          <w:rFonts w:ascii="Times New Roman" w:hAnsi="Times New Roman" w:cs="Times New Roman"/>
          <w:sz w:val="20"/>
          <w:szCs w:val="20"/>
          <w:lang w:val="kk-KZ"/>
        </w:rPr>
      </w:pPr>
    </w:p>
    <w:p w:rsidR="00234F49" w:rsidRDefault="00234F49" w:rsidP="00234F49">
      <w:pPr>
        <w:spacing w:after="0" w:line="240" w:lineRule="auto"/>
        <w:rPr>
          <w:rFonts w:ascii="Times New Roman" w:hAnsi="Times New Roman" w:cs="Times New Roman"/>
          <w:sz w:val="20"/>
          <w:szCs w:val="20"/>
          <w:lang w:val="kk-KZ"/>
        </w:rPr>
      </w:pPr>
    </w:p>
    <w:p w:rsidR="00234F49" w:rsidRDefault="00234F49" w:rsidP="00234F49">
      <w:pPr>
        <w:spacing w:after="0" w:line="240" w:lineRule="auto"/>
        <w:rPr>
          <w:rFonts w:ascii="Times New Roman" w:hAnsi="Times New Roman" w:cs="Times New Roman"/>
          <w:sz w:val="20"/>
          <w:szCs w:val="20"/>
          <w:lang w:val="kk-KZ"/>
        </w:rPr>
      </w:pPr>
    </w:p>
    <w:p w:rsidR="00234F49" w:rsidRDefault="00234F49" w:rsidP="00234F49">
      <w:pPr>
        <w:spacing w:after="0" w:line="240" w:lineRule="auto"/>
        <w:rPr>
          <w:rFonts w:ascii="Times New Roman" w:hAnsi="Times New Roman" w:cs="Times New Roman"/>
          <w:sz w:val="20"/>
          <w:szCs w:val="20"/>
          <w:lang w:val="kk-KZ"/>
        </w:rPr>
      </w:pPr>
    </w:p>
    <w:p w:rsidR="001B4898" w:rsidRDefault="00FB0029">
      <w:pPr>
        <w:rPr>
          <w:lang w:val="kk-KZ"/>
        </w:rPr>
      </w:pPr>
    </w:p>
    <w:p w:rsidR="00FB0029" w:rsidRDefault="00FB0029">
      <w:pPr>
        <w:rPr>
          <w:lang w:val="kk-KZ"/>
        </w:rPr>
      </w:pPr>
    </w:p>
    <w:p w:rsidR="00FB0029" w:rsidRDefault="00FB0029">
      <w:pPr>
        <w:rPr>
          <w:lang w:val="kk-KZ"/>
        </w:rPr>
      </w:pPr>
    </w:p>
    <w:p w:rsidR="00FB0029" w:rsidRDefault="00FB0029">
      <w:pPr>
        <w:rPr>
          <w:lang w:val="kk-KZ"/>
        </w:rPr>
      </w:pPr>
    </w:p>
    <w:p w:rsidR="00FB0029" w:rsidRDefault="00FB0029">
      <w:pPr>
        <w:rPr>
          <w:lang w:val="kk-KZ"/>
        </w:rPr>
      </w:pPr>
    </w:p>
    <w:p w:rsidR="00FB0029" w:rsidRDefault="00FB0029" w:rsidP="00FB002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Теміртау қаласы ББ «№ 9 лицейі»КММ</w:t>
      </w:r>
    </w:p>
    <w:p w:rsidR="00FB0029" w:rsidRDefault="00FB0029" w:rsidP="00FB002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Лицей аумағында </w:t>
      </w:r>
      <w:r w:rsidRPr="00234F49">
        <w:rPr>
          <w:rFonts w:ascii="Times New Roman" w:hAnsi="Times New Roman" w:cs="Times New Roman"/>
          <w:b/>
          <w:sz w:val="28"/>
          <w:szCs w:val="28"/>
          <w:lang w:val="kk-KZ"/>
        </w:rPr>
        <w:t>әкелуге тыйым салынған, оларда пайдаланылуы шектелген</w:t>
      </w:r>
      <w:r>
        <w:rPr>
          <w:rFonts w:ascii="Times New Roman" w:hAnsi="Times New Roman" w:cs="Times New Roman"/>
          <w:b/>
          <w:sz w:val="28"/>
          <w:szCs w:val="28"/>
          <w:lang w:val="kk-KZ"/>
        </w:rPr>
        <w:t xml:space="preserve"> нәрселер мен заттардың тізбесімен таныстыру.</w:t>
      </w:r>
    </w:p>
    <w:p w:rsidR="00FB0029" w:rsidRDefault="00FB0029" w:rsidP="00FB002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Сынып:</w:t>
      </w:r>
    </w:p>
    <w:p w:rsidR="00FB0029" w:rsidRDefault="00FB0029" w:rsidP="00FB002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Күні: 30.09.2024ж</w:t>
      </w:r>
    </w:p>
    <w:p w:rsidR="00FB0029" w:rsidRDefault="00FB0029" w:rsidP="00FB002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Сынып жетекшісі:</w:t>
      </w:r>
    </w:p>
    <w:tbl>
      <w:tblPr>
        <w:tblStyle w:val="a6"/>
        <w:tblW w:w="0" w:type="auto"/>
        <w:tblLook w:val="04A0" w:firstRow="1" w:lastRow="0" w:firstColumn="1" w:lastColumn="0" w:noHBand="0" w:noVBand="1"/>
      </w:tblPr>
      <w:tblGrid>
        <w:gridCol w:w="959"/>
        <w:gridCol w:w="5421"/>
        <w:gridCol w:w="3191"/>
      </w:tblGrid>
      <w:tr w:rsidR="00FB0029" w:rsidTr="00FB0029">
        <w:tc>
          <w:tcPr>
            <w:tcW w:w="959" w:type="dxa"/>
          </w:tcPr>
          <w:p w:rsidR="00FB0029" w:rsidRDefault="00FB0029" w:rsidP="00FB0029">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5421" w:type="dxa"/>
          </w:tcPr>
          <w:p w:rsidR="00FB0029" w:rsidRDefault="00FB0029" w:rsidP="00FB0029">
            <w:pPr>
              <w:rPr>
                <w:rFonts w:ascii="Times New Roman" w:hAnsi="Times New Roman" w:cs="Times New Roman"/>
                <w:b/>
                <w:sz w:val="28"/>
                <w:szCs w:val="28"/>
                <w:lang w:val="kk-KZ"/>
              </w:rPr>
            </w:pPr>
            <w:r>
              <w:rPr>
                <w:rFonts w:ascii="Times New Roman" w:hAnsi="Times New Roman" w:cs="Times New Roman"/>
                <w:b/>
                <w:sz w:val="28"/>
                <w:szCs w:val="28"/>
                <w:lang w:val="kk-KZ"/>
              </w:rPr>
              <w:t>Оқушының аты-жөні</w:t>
            </w:r>
          </w:p>
        </w:tc>
        <w:tc>
          <w:tcPr>
            <w:tcW w:w="3191" w:type="dxa"/>
          </w:tcPr>
          <w:p w:rsidR="00FB0029" w:rsidRDefault="00FB0029" w:rsidP="00FB0029">
            <w:pPr>
              <w:rPr>
                <w:rFonts w:ascii="Times New Roman" w:hAnsi="Times New Roman" w:cs="Times New Roman"/>
                <w:b/>
                <w:sz w:val="28"/>
                <w:szCs w:val="28"/>
                <w:lang w:val="kk-KZ"/>
              </w:rPr>
            </w:pPr>
            <w:r>
              <w:rPr>
                <w:rFonts w:ascii="Times New Roman" w:hAnsi="Times New Roman" w:cs="Times New Roman"/>
                <w:b/>
                <w:sz w:val="28"/>
                <w:szCs w:val="28"/>
                <w:lang w:val="kk-KZ"/>
              </w:rPr>
              <w:t>Танысу белгісі</w:t>
            </w: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r w:rsidR="00FB0029" w:rsidTr="00FB0029">
        <w:tc>
          <w:tcPr>
            <w:tcW w:w="959" w:type="dxa"/>
          </w:tcPr>
          <w:p w:rsidR="00FB0029" w:rsidRDefault="00FB0029" w:rsidP="00FB0029">
            <w:pPr>
              <w:rPr>
                <w:rFonts w:ascii="Times New Roman" w:hAnsi="Times New Roman" w:cs="Times New Roman"/>
                <w:b/>
                <w:sz w:val="28"/>
                <w:szCs w:val="28"/>
                <w:lang w:val="kk-KZ"/>
              </w:rPr>
            </w:pPr>
            <w:bookmarkStart w:id="0" w:name="_GoBack"/>
            <w:bookmarkEnd w:id="0"/>
          </w:p>
        </w:tc>
        <w:tc>
          <w:tcPr>
            <w:tcW w:w="5421" w:type="dxa"/>
          </w:tcPr>
          <w:p w:rsidR="00FB0029" w:rsidRDefault="00FB0029" w:rsidP="00FB0029">
            <w:pPr>
              <w:rPr>
                <w:rFonts w:ascii="Times New Roman" w:hAnsi="Times New Roman" w:cs="Times New Roman"/>
                <w:b/>
                <w:sz w:val="28"/>
                <w:szCs w:val="28"/>
                <w:lang w:val="kk-KZ"/>
              </w:rPr>
            </w:pPr>
          </w:p>
        </w:tc>
        <w:tc>
          <w:tcPr>
            <w:tcW w:w="3191" w:type="dxa"/>
          </w:tcPr>
          <w:p w:rsidR="00FB0029" w:rsidRDefault="00FB0029" w:rsidP="00FB0029">
            <w:pPr>
              <w:rPr>
                <w:rFonts w:ascii="Times New Roman" w:hAnsi="Times New Roman" w:cs="Times New Roman"/>
                <w:b/>
                <w:sz w:val="28"/>
                <w:szCs w:val="28"/>
                <w:lang w:val="kk-KZ"/>
              </w:rPr>
            </w:pPr>
          </w:p>
        </w:tc>
      </w:tr>
    </w:tbl>
    <w:p w:rsidR="00FB0029" w:rsidRPr="00234F49" w:rsidRDefault="00FB0029" w:rsidP="00FB0029">
      <w:pPr>
        <w:spacing w:after="0" w:line="240" w:lineRule="auto"/>
        <w:rPr>
          <w:rFonts w:ascii="Times New Roman" w:hAnsi="Times New Roman" w:cs="Times New Roman"/>
          <w:b/>
          <w:sz w:val="28"/>
          <w:szCs w:val="28"/>
          <w:lang w:val="kk-KZ"/>
        </w:rPr>
      </w:pPr>
    </w:p>
    <w:p w:rsidR="00FB0029" w:rsidRPr="00FB0029" w:rsidRDefault="00FB0029" w:rsidP="00FB0029">
      <w:pPr>
        <w:jc w:val="center"/>
        <w:rPr>
          <w:rFonts w:ascii="Times New Roman" w:hAnsi="Times New Roman" w:cs="Times New Roman"/>
          <w:sz w:val="28"/>
          <w:szCs w:val="28"/>
          <w:lang w:val="kk-KZ"/>
        </w:rPr>
      </w:pPr>
    </w:p>
    <w:sectPr w:rsidR="00FB0029" w:rsidRPr="00FB0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C046CB"/>
    <w:multiLevelType w:val="hybridMultilevel"/>
    <w:tmpl w:val="2BD85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CB"/>
    <w:rsid w:val="00055C41"/>
    <w:rsid w:val="00234F49"/>
    <w:rsid w:val="004E4C3E"/>
    <w:rsid w:val="005C4815"/>
    <w:rsid w:val="00754639"/>
    <w:rsid w:val="00805A06"/>
    <w:rsid w:val="00C93340"/>
    <w:rsid w:val="00CC3057"/>
    <w:rsid w:val="00ED1FCB"/>
    <w:rsid w:val="00EE7998"/>
    <w:rsid w:val="00FB0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183A6-2068-49CC-9524-47611420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C30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305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5A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5A06"/>
    <w:rPr>
      <w:color w:val="0000FF"/>
      <w:u w:val="single"/>
    </w:rPr>
  </w:style>
  <w:style w:type="paragraph" w:styleId="a5">
    <w:name w:val="List Paragraph"/>
    <w:basedOn w:val="a"/>
    <w:uiPriority w:val="34"/>
    <w:qFormat/>
    <w:rsid w:val="00234F49"/>
    <w:pPr>
      <w:ind w:left="720"/>
      <w:contextualSpacing/>
    </w:pPr>
  </w:style>
  <w:style w:type="table" w:styleId="a6">
    <w:name w:val="Table Grid"/>
    <w:basedOn w:val="a1"/>
    <w:uiPriority w:val="59"/>
    <w:rsid w:val="00FB0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526498">
      <w:bodyDiv w:val="1"/>
      <w:marLeft w:val="0"/>
      <w:marRight w:val="0"/>
      <w:marTop w:val="0"/>
      <w:marBottom w:val="0"/>
      <w:divBdr>
        <w:top w:val="none" w:sz="0" w:space="0" w:color="auto"/>
        <w:left w:val="none" w:sz="0" w:space="0" w:color="auto"/>
        <w:bottom w:val="none" w:sz="0" w:space="0" w:color="auto"/>
        <w:right w:val="none" w:sz="0" w:space="0" w:color="auto"/>
      </w:divBdr>
    </w:div>
    <w:div w:id="1360740904">
      <w:bodyDiv w:val="1"/>
      <w:marLeft w:val="0"/>
      <w:marRight w:val="0"/>
      <w:marTop w:val="0"/>
      <w:marBottom w:val="0"/>
      <w:divBdr>
        <w:top w:val="none" w:sz="0" w:space="0" w:color="auto"/>
        <w:left w:val="none" w:sz="0" w:space="0" w:color="auto"/>
        <w:bottom w:val="none" w:sz="0" w:space="0" w:color="auto"/>
        <w:right w:val="none" w:sz="0" w:space="0" w:color="auto"/>
      </w:divBdr>
    </w:div>
    <w:div w:id="1552692598">
      <w:bodyDiv w:val="1"/>
      <w:marLeft w:val="0"/>
      <w:marRight w:val="0"/>
      <w:marTop w:val="0"/>
      <w:marBottom w:val="0"/>
      <w:divBdr>
        <w:top w:val="none" w:sz="0" w:space="0" w:color="auto"/>
        <w:left w:val="none" w:sz="0" w:space="0" w:color="auto"/>
        <w:bottom w:val="none" w:sz="0" w:space="0" w:color="auto"/>
        <w:right w:val="none" w:sz="0" w:space="0" w:color="auto"/>
      </w:divBdr>
    </w:div>
    <w:div w:id="17425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USER</cp:lastModifiedBy>
  <cp:revision>7</cp:revision>
  <cp:lastPrinted>2023-09-17T10:24:00Z</cp:lastPrinted>
  <dcterms:created xsi:type="dcterms:W3CDTF">2023-09-17T10:21:00Z</dcterms:created>
  <dcterms:modified xsi:type="dcterms:W3CDTF">2024-09-28T09:40:00Z</dcterms:modified>
</cp:coreProperties>
</file>