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F91D7E"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w:t>
      </w:r>
      <w:r w:rsidR="0071330F">
        <w:rPr>
          <w:rFonts w:ascii="Times New Roman" w:eastAsia="Times New Roman" w:hAnsi="Times New Roman"/>
          <w:b/>
          <w:color w:val="000000"/>
          <w:spacing w:val="2"/>
          <w:sz w:val="24"/>
          <w:szCs w:val="24"/>
          <w:lang w:eastAsia="ru-RU"/>
        </w:rPr>
        <w:t xml:space="preserve"> </w:t>
      </w:r>
      <w:r w:rsidR="00F91D7E">
        <w:rPr>
          <w:rFonts w:ascii="Times New Roman" w:eastAsia="Times New Roman" w:hAnsi="Times New Roman"/>
          <w:b/>
          <w:color w:val="000000"/>
          <w:spacing w:val="2"/>
          <w:sz w:val="24"/>
          <w:szCs w:val="24"/>
          <w:lang w:eastAsia="ru-RU"/>
        </w:rPr>
        <w:t xml:space="preserve">воспитатель с русским языком обучения– </w:t>
      </w:r>
      <w:r w:rsidR="00C66CAB">
        <w:rPr>
          <w:rFonts w:ascii="Times New Roman" w:eastAsia="Times New Roman" w:hAnsi="Times New Roman"/>
          <w:b/>
          <w:color w:val="000000"/>
          <w:spacing w:val="2"/>
          <w:sz w:val="24"/>
          <w:szCs w:val="24"/>
          <w:lang w:eastAsia="ru-RU"/>
        </w:rPr>
        <w:t>2</w:t>
      </w:r>
      <w:r w:rsidR="00F91D7E">
        <w:rPr>
          <w:rFonts w:ascii="Times New Roman" w:eastAsia="Times New Roman" w:hAnsi="Times New Roman"/>
          <w:b/>
          <w:color w:val="000000"/>
          <w:spacing w:val="2"/>
          <w:sz w:val="24"/>
          <w:szCs w:val="24"/>
          <w:lang w:eastAsia="ru-RU"/>
        </w:rPr>
        <w:t xml:space="preserve"> ставки</w:t>
      </w:r>
    </w:p>
    <w:p w:rsidR="00702E22" w:rsidRDefault="00F91D7E"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 </w:t>
      </w:r>
      <w:r w:rsidR="00702E22">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sidR="00702E22">
        <w:rPr>
          <w:rFonts w:ascii="Times New Roman" w:eastAsia="Times New Roman" w:hAnsi="Times New Roman"/>
          <w:b/>
          <w:color w:val="000000"/>
          <w:spacing w:val="2"/>
          <w:sz w:val="24"/>
          <w:szCs w:val="24"/>
          <w:lang w:eastAsia="ru-RU"/>
        </w:rPr>
        <w:t xml:space="preserve"> языком обучения– </w:t>
      </w:r>
      <w:r w:rsidR="00542702">
        <w:rPr>
          <w:rFonts w:ascii="Times New Roman" w:eastAsia="Times New Roman" w:hAnsi="Times New Roman"/>
          <w:b/>
          <w:color w:val="000000"/>
          <w:spacing w:val="2"/>
          <w:sz w:val="24"/>
          <w:szCs w:val="24"/>
          <w:lang w:eastAsia="ru-RU"/>
        </w:rPr>
        <w:t>2</w:t>
      </w:r>
      <w:r w:rsidR="00702E22">
        <w:rPr>
          <w:rFonts w:ascii="Times New Roman" w:eastAsia="Times New Roman" w:hAnsi="Times New Roman"/>
          <w:b/>
          <w:color w:val="000000"/>
          <w:spacing w:val="2"/>
          <w:sz w:val="24"/>
          <w:szCs w:val="24"/>
          <w:lang w:eastAsia="ru-RU"/>
        </w:rPr>
        <w:t xml:space="preserve"> ставк</w:t>
      </w:r>
      <w:r w:rsidR="00542702">
        <w:rPr>
          <w:rFonts w:ascii="Times New Roman" w:eastAsia="Times New Roman" w:hAnsi="Times New Roman"/>
          <w:b/>
          <w:color w:val="000000"/>
          <w:spacing w:val="2"/>
          <w:sz w:val="24"/>
          <w:szCs w:val="24"/>
          <w:lang w:eastAsia="ru-RU"/>
        </w:rPr>
        <w:t xml:space="preserve">и </w:t>
      </w:r>
    </w:p>
    <w:p w:rsidR="00EF646F" w:rsidRDefault="00EF646F"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 педагог по курсу робототехники – </w:t>
      </w:r>
      <w:r w:rsidR="00542702">
        <w:rPr>
          <w:rFonts w:ascii="Times New Roman" w:eastAsia="Times New Roman" w:hAnsi="Times New Roman"/>
          <w:b/>
          <w:color w:val="000000"/>
          <w:spacing w:val="2"/>
          <w:sz w:val="24"/>
          <w:szCs w:val="24"/>
          <w:lang w:eastAsia="ru-RU"/>
        </w:rPr>
        <w:t>0,5</w:t>
      </w:r>
      <w:r>
        <w:rPr>
          <w:rFonts w:ascii="Times New Roman" w:eastAsia="Times New Roman" w:hAnsi="Times New Roman"/>
          <w:b/>
          <w:color w:val="000000"/>
          <w:spacing w:val="2"/>
          <w:sz w:val="24"/>
          <w:szCs w:val="24"/>
          <w:lang w:eastAsia="ru-RU"/>
        </w:rPr>
        <w:t xml:space="preserve"> ставк</w:t>
      </w:r>
      <w:r w:rsidR="00542702">
        <w:rPr>
          <w:rFonts w:ascii="Times New Roman" w:eastAsia="Times New Roman" w:hAnsi="Times New Roman"/>
          <w:b/>
          <w:color w:val="000000"/>
          <w:spacing w:val="2"/>
          <w:sz w:val="24"/>
          <w:szCs w:val="24"/>
          <w:lang w:eastAsia="ru-RU"/>
        </w:rPr>
        <w:t>и</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w:t>
      </w:r>
      <w:proofErr w:type="gramStart"/>
      <w:r w:rsidR="00E364C3" w:rsidRPr="00497CAD">
        <w:rPr>
          <w:rFonts w:ascii="Times New Roman" w:hAnsi="Times New Roman"/>
          <w:lang w:val="ru-RU" w:eastAsia="ru-RU"/>
        </w:rPr>
        <w:t>группы;  проектирует воспитательно-образовательную деятельность на основе анализа достигнутых результатов;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 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w:t>
      </w:r>
      <w:proofErr w:type="gramEnd"/>
      <w:r w:rsidR="00E364C3" w:rsidRPr="00497CAD">
        <w:rPr>
          <w:rFonts w:ascii="Times New Roman" w:hAnsi="Times New Roman"/>
          <w:lang w:val="ru-RU" w:eastAsia="ru-RU"/>
        </w:rPr>
        <w:t xml:space="preserve">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542702" w:rsidRDefault="007009F9" w:rsidP="00542702">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Pr>
          <w:rFonts w:ascii="Times New Roman" w:hAnsi="Times New Roman"/>
          <w:b/>
          <w:color w:val="000000"/>
          <w:spacing w:val="2"/>
          <w:lang w:val="ru-RU" w:eastAsia="ru-RU"/>
        </w:rPr>
        <w:t>-</w:t>
      </w:r>
      <w:r>
        <w:rPr>
          <w:rFonts w:ascii="Times New Roman" w:hAnsi="Times New Roman"/>
          <w:color w:val="000000"/>
          <w:spacing w:val="2"/>
          <w:lang w:val="ru-RU" w:eastAsia="ru-RU"/>
        </w:rPr>
        <w:t xml:space="preserve"> Педагог по курсу робототехники - о</w:t>
      </w:r>
      <w:r w:rsidRPr="007009F9">
        <w:rPr>
          <w:rFonts w:ascii="Times New Roman" w:hAnsi="Times New Roman"/>
          <w:color w:val="000000"/>
          <w:spacing w:val="2"/>
          <w:lang w:val="ru-RU" w:eastAsia="ru-RU"/>
        </w:rPr>
        <w:t>рганизует и обеспечивает разнообразную творческую деятельность воспитанников студии технического творчества.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Комплектует состав воспитанников студии технического творчества.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Участвует в разработке и реализации образовательных учебных программ дополнительного образования детей, составляет планы занятий, обеспечивает их выполнения. Ведет установленную документацию (согласно утвержденной номенклатуре).</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Обеспечивает педагогически обоснованный выбор форм, средств </w:t>
      </w:r>
      <w:r w:rsidRPr="007009F9">
        <w:rPr>
          <w:rFonts w:ascii="Times New Roman" w:hAnsi="Times New Roman"/>
          <w:color w:val="000000"/>
          <w:spacing w:val="2"/>
          <w:lang w:val="ru-RU" w:eastAsia="ru-RU"/>
        </w:rPr>
        <w:lastRenderedPageBreak/>
        <w:t>и методов работы, исходя из психофизиологической целесообразности. Организует самостоятельную деятельность воспитанников, в том числе исследовательскую, включает в образовательный процесс инновационные технологии. Анализирует достижения воспитанников. Оценивает эффективность обучения, учитывая овладение умениями, развитие опыта творческой деятельности, познавательного интереса.</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 Организует участие воспитанников в конкурсных мероприятиях (конкурсы городского и областного уровня, фестивали).</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Оказывает консультативную помощь родителям и лицам, их заменяющим, а также педагогическим работникам. Участвует в различных формах методической работы. Систематически повышает свою профессиональную квалификацию.</w:t>
      </w:r>
      <w:r>
        <w:rPr>
          <w:rFonts w:ascii="Times New Roman" w:hAnsi="Times New Roman"/>
          <w:color w:val="000000"/>
          <w:spacing w:val="2"/>
          <w:lang w:val="ru-RU" w:eastAsia="ru-RU"/>
        </w:rPr>
        <w:t xml:space="preserve"> </w:t>
      </w:r>
      <w:r w:rsidRPr="007009F9">
        <w:rPr>
          <w:rFonts w:ascii="Times New Roman" w:hAnsi="Times New Roman"/>
          <w:color w:val="000000"/>
          <w:spacing w:val="2"/>
          <w:lang w:val="ru-RU" w:eastAsia="ru-RU"/>
        </w:rPr>
        <w:t xml:space="preserve">Проходит аттестацию педагогических работников в соответствии действующих законодательных актов. </w:t>
      </w:r>
    </w:p>
    <w:p w:rsidR="00816E7E" w:rsidRPr="007009F9" w:rsidRDefault="00816E7E" w:rsidP="00542702">
      <w:pPr>
        <w:pStyle w:val="a3"/>
        <w:shd w:val="clear" w:color="auto" w:fill="FFFFFF"/>
        <w:spacing w:before="0" w:beforeAutospacing="0" w:after="0"/>
        <w:ind w:left="360" w:firstLine="348"/>
        <w:jc w:val="both"/>
        <w:textAlignment w:val="baseline"/>
        <w:rPr>
          <w:rFonts w:ascii="Times New Roman" w:hAnsi="Times New Roman"/>
          <w:color w:val="000000"/>
          <w:spacing w:val="2"/>
          <w:lang w:val="ru-RU" w:eastAsia="ru-RU"/>
        </w:rPr>
      </w:pPr>
      <w:r w:rsidRPr="00E5723B">
        <w:rPr>
          <w:rFonts w:ascii="Times New Roman" w:hAnsi="Times New Roman"/>
          <w:b/>
          <w:color w:val="000000"/>
          <w:spacing w:val="2"/>
          <w:lang w:val="ru-RU" w:eastAsia="ru-RU"/>
        </w:rPr>
        <w:t>Должен знать:</w:t>
      </w:r>
      <w:r w:rsidR="00E5723B">
        <w:rPr>
          <w:rFonts w:ascii="Times New Roman" w:hAnsi="Times New Roman"/>
          <w:b/>
          <w:color w:val="000000"/>
          <w:spacing w:val="2"/>
          <w:lang w:val="ru-RU" w:eastAsia="ru-RU"/>
        </w:rPr>
        <w:t xml:space="preserve"> </w:t>
      </w:r>
      <w:proofErr w:type="gramStart"/>
      <w:r w:rsidRPr="00816E7E">
        <w:rPr>
          <w:rFonts w:ascii="Times New Roman" w:hAnsi="Times New Roman"/>
          <w:color w:val="000000"/>
          <w:spacing w:val="2"/>
          <w:lang w:val="ru-RU" w:eastAsia="ru-RU"/>
        </w:rPr>
        <w:t>Конституцию Республики Казахстан, Трудовой кодекс Республики Казахстан, Кодекс Республики Казахстан "О браке (супружестве) и семье", законы "Об образовании", "О правах ребенка в Республике Казахстан", "О языках в Республике Казахстан", "О противодействии коррупции"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w:t>
      </w:r>
      <w:proofErr w:type="gramEnd"/>
      <w:r w:rsidRPr="00816E7E">
        <w:rPr>
          <w:rFonts w:ascii="Times New Roman" w:hAnsi="Times New Roman"/>
          <w:color w:val="000000"/>
          <w:spacing w:val="2"/>
          <w:lang w:val="ru-RU" w:eastAsia="ru-RU"/>
        </w:rPr>
        <w:t xml:space="preserve"> </w:t>
      </w:r>
      <w:proofErr w:type="gramStart"/>
      <w:r w:rsidRPr="00816E7E">
        <w:rPr>
          <w:rFonts w:ascii="Times New Roman" w:hAnsi="Times New Roman"/>
          <w:color w:val="000000"/>
          <w:spacing w:val="2"/>
          <w:lang w:val="ru-RU" w:eastAsia="ru-RU"/>
        </w:rPr>
        <w:t>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w:t>
      </w:r>
      <w:proofErr w:type="gramEnd"/>
      <w:r w:rsidRPr="00816E7E">
        <w:rPr>
          <w:rFonts w:ascii="Times New Roman" w:hAnsi="Times New Roman"/>
          <w:color w:val="000000"/>
          <w:spacing w:val="2"/>
          <w:lang w:val="ru-RU" w:eastAsia="ru-RU"/>
        </w:rPr>
        <w:t xml:space="preserve"> и нормы.</w:t>
      </w: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 xml:space="preserve">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w:t>
      </w:r>
      <w:r w:rsidRPr="00E46AE9">
        <w:rPr>
          <w:rFonts w:ascii="Times New Roman" w:hAnsi="Times New Roman"/>
          <w:color w:val="000000"/>
          <w:spacing w:val="2"/>
          <w:sz w:val="24"/>
          <w:szCs w:val="24"/>
        </w:rPr>
        <w:t>предъявления требований к стажу работы;</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E46AE9">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E46AE9"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E46AE9">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7009F9" w:rsidRPr="00E46AE9" w:rsidRDefault="007009F9" w:rsidP="007009F9">
      <w:pPr>
        <w:pStyle w:val="a6"/>
        <w:shd w:val="clear" w:color="auto" w:fill="FFFFFF"/>
        <w:spacing w:after="0" w:line="285" w:lineRule="atLeast"/>
        <w:jc w:val="both"/>
        <w:textAlignment w:val="baseline"/>
        <w:rPr>
          <w:rFonts w:ascii="Times New Roman" w:hAnsi="Times New Roman"/>
          <w:spacing w:val="2"/>
          <w:sz w:val="24"/>
          <w:szCs w:val="24"/>
        </w:rPr>
      </w:pPr>
      <w:r w:rsidRPr="007009F9">
        <w:rPr>
          <w:rFonts w:ascii="Times New Roman" w:hAnsi="Times New Roman"/>
          <w:b/>
          <w:spacing w:val="2"/>
          <w:sz w:val="28"/>
          <w:szCs w:val="24"/>
        </w:rPr>
        <w:lastRenderedPageBreak/>
        <w:t xml:space="preserve">- </w:t>
      </w:r>
      <w:r w:rsidRPr="007009F9">
        <w:rPr>
          <w:rFonts w:ascii="Times New Roman" w:hAnsi="Times New Roman"/>
          <w:b/>
          <w:i/>
          <w:spacing w:val="2"/>
          <w:sz w:val="24"/>
          <w:szCs w:val="24"/>
        </w:rPr>
        <w:t>педагог по курсу робототехники -</w:t>
      </w:r>
      <w:r>
        <w:rPr>
          <w:rFonts w:ascii="Times New Roman" w:hAnsi="Times New Roman"/>
          <w:b/>
          <w:i/>
          <w:spacing w:val="2"/>
          <w:sz w:val="24"/>
          <w:szCs w:val="24"/>
        </w:rPr>
        <w:t xml:space="preserve"> </w:t>
      </w:r>
      <w:r w:rsidRPr="00E46AE9">
        <w:rPr>
          <w:rFonts w:ascii="Times New Roman" w:hAnsi="Times New Roman"/>
          <w:spacing w:val="2"/>
          <w:sz w:val="24"/>
          <w:szCs w:val="24"/>
        </w:rPr>
        <w:t>среднее профессиональное образование педагогического профиля или по соответствующему направлению деятельности (робототехника) без предъявления требований к стажу работы;</w:t>
      </w:r>
    </w:p>
    <w:p w:rsidR="006851B8" w:rsidRDefault="007009F9" w:rsidP="007009F9">
      <w:pPr>
        <w:pStyle w:val="a6"/>
        <w:shd w:val="clear" w:color="auto" w:fill="FFFFFF"/>
        <w:spacing w:after="0" w:line="285" w:lineRule="atLeast"/>
        <w:jc w:val="both"/>
        <w:textAlignment w:val="baseline"/>
        <w:rPr>
          <w:rFonts w:ascii="Times New Roman" w:hAnsi="Times New Roman"/>
          <w:spacing w:val="2"/>
          <w:sz w:val="24"/>
          <w:szCs w:val="24"/>
        </w:rPr>
      </w:pPr>
      <w:r w:rsidRPr="00E46AE9">
        <w:rPr>
          <w:rFonts w:ascii="Times New Roman" w:hAnsi="Times New Roman"/>
          <w:spacing w:val="2"/>
          <w:sz w:val="24"/>
          <w:szCs w:val="24"/>
        </w:rPr>
        <w:t>- высшее педагогическое образование по соответствующему направлению деятельности (робототехника) без предъявления требований к стажу работы.</w:t>
      </w:r>
    </w:p>
    <w:p w:rsidR="00E46AE9" w:rsidRPr="00E46AE9" w:rsidRDefault="00E46AE9" w:rsidP="007009F9">
      <w:pPr>
        <w:pStyle w:val="a6"/>
        <w:shd w:val="clear" w:color="auto" w:fill="FFFFFF"/>
        <w:spacing w:after="0" w:line="285" w:lineRule="atLeast"/>
        <w:jc w:val="both"/>
        <w:textAlignment w:val="baseline"/>
        <w:rPr>
          <w:rFonts w:ascii="Times New Roman" w:hAnsi="Times New Roman"/>
          <w:spacing w:val="2"/>
          <w:sz w:val="24"/>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545DA8"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545DA8" w:rsidRPr="00545DA8">
        <w:rPr>
          <w:rFonts w:ascii="Times New Roman" w:eastAsia="Times New Roman" w:hAnsi="Times New Roman"/>
          <w:color w:val="000000"/>
          <w:spacing w:val="2"/>
          <w:sz w:val="24"/>
          <w:szCs w:val="24"/>
          <w:lang w:eastAsia="ru-RU"/>
        </w:rPr>
        <w:t>30</w:t>
      </w:r>
      <w:r w:rsidR="00DB06E4" w:rsidRPr="00545DA8">
        <w:rPr>
          <w:rFonts w:ascii="Times New Roman" w:eastAsia="Times New Roman" w:hAnsi="Times New Roman"/>
          <w:color w:val="000000"/>
          <w:spacing w:val="2"/>
          <w:sz w:val="24"/>
          <w:szCs w:val="24"/>
          <w:lang w:eastAsia="ru-RU"/>
        </w:rPr>
        <w:t>.</w:t>
      </w:r>
      <w:r w:rsidR="00545DA8" w:rsidRPr="00545DA8">
        <w:rPr>
          <w:rFonts w:ascii="Times New Roman" w:eastAsia="Times New Roman" w:hAnsi="Times New Roman"/>
          <w:color w:val="000000"/>
          <w:spacing w:val="2"/>
          <w:sz w:val="24"/>
          <w:szCs w:val="24"/>
          <w:lang w:eastAsia="ru-RU"/>
        </w:rPr>
        <w:t>10</w:t>
      </w:r>
      <w:r w:rsidR="00A73915" w:rsidRPr="00545DA8">
        <w:rPr>
          <w:rFonts w:ascii="Times New Roman" w:eastAsia="Times New Roman" w:hAnsi="Times New Roman"/>
          <w:color w:val="000000"/>
          <w:spacing w:val="2"/>
          <w:sz w:val="24"/>
          <w:szCs w:val="24"/>
          <w:lang w:eastAsia="ru-RU"/>
        </w:rPr>
        <w:t>.202</w:t>
      </w:r>
      <w:r w:rsidR="00AB08CF" w:rsidRPr="00545DA8">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545DA8">
        <w:rPr>
          <w:rFonts w:ascii="Times New Roman" w:eastAsia="Times New Roman" w:hAnsi="Times New Roman"/>
          <w:color w:val="000000"/>
          <w:spacing w:val="2"/>
          <w:sz w:val="24"/>
          <w:szCs w:val="24"/>
          <w:lang w:eastAsia="ru-RU"/>
        </w:rPr>
        <w:t xml:space="preserve">Дата окончания приема документов: </w:t>
      </w:r>
      <w:r w:rsidR="00E46AE9" w:rsidRPr="00545DA8">
        <w:rPr>
          <w:rFonts w:ascii="Times New Roman" w:eastAsia="Times New Roman" w:hAnsi="Times New Roman"/>
          <w:color w:val="000000"/>
          <w:spacing w:val="2"/>
          <w:sz w:val="24"/>
          <w:szCs w:val="24"/>
          <w:lang w:eastAsia="ru-RU"/>
        </w:rPr>
        <w:t>0</w:t>
      </w:r>
      <w:r w:rsidR="00545DA8" w:rsidRPr="00545DA8">
        <w:rPr>
          <w:rFonts w:ascii="Times New Roman" w:eastAsia="Times New Roman" w:hAnsi="Times New Roman"/>
          <w:color w:val="000000"/>
          <w:spacing w:val="2"/>
          <w:sz w:val="24"/>
          <w:szCs w:val="24"/>
          <w:lang w:eastAsia="ru-RU"/>
        </w:rPr>
        <w:t>7</w:t>
      </w:r>
      <w:r w:rsidR="00801F75" w:rsidRPr="00545DA8">
        <w:rPr>
          <w:rFonts w:ascii="Times New Roman" w:eastAsia="Times New Roman" w:hAnsi="Times New Roman"/>
          <w:color w:val="000000"/>
          <w:spacing w:val="2"/>
          <w:sz w:val="24"/>
          <w:szCs w:val="24"/>
          <w:lang w:eastAsia="ru-RU"/>
        </w:rPr>
        <w:t>.</w:t>
      </w:r>
      <w:r w:rsidR="00545DA8" w:rsidRPr="00545DA8">
        <w:rPr>
          <w:rFonts w:ascii="Times New Roman" w:eastAsia="Times New Roman" w:hAnsi="Times New Roman"/>
          <w:color w:val="000000"/>
          <w:spacing w:val="2"/>
          <w:sz w:val="24"/>
          <w:szCs w:val="24"/>
          <w:lang w:eastAsia="ru-RU"/>
        </w:rPr>
        <w:t>11</w:t>
      </w:r>
      <w:r w:rsidR="00A73915" w:rsidRPr="00545DA8">
        <w:rPr>
          <w:rFonts w:ascii="Times New Roman" w:eastAsia="Times New Roman" w:hAnsi="Times New Roman"/>
          <w:color w:val="000000"/>
          <w:spacing w:val="2"/>
          <w:sz w:val="24"/>
          <w:szCs w:val="24"/>
          <w:lang w:eastAsia="ru-RU"/>
        </w:rPr>
        <w:t>.202</w:t>
      </w:r>
      <w:r w:rsidR="00AB08CF" w:rsidRPr="00545DA8">
        <w:rPr>
          <w:rFonts w:ascii="Times New Roman" w:eastAsia="Times New Roman" w:hAnsi="Times New Roman"/>
          <w:color w:val="000000"/>
          <w:spacing w:val="2"/>
          <w:sz w:val="24"/>
          <w:szCs w:val="24"/>
          <w:lang w:eastAsia="ru-RU"/>
        </w:rPr>
        <w:t>5г</w:t>
      </w:r>
      <w:r w:rsidR="00545DA8">
        <w:rPr>
          <w:rFonts w:ascii="Times New Roman" w:eastAsia="Times New Roman" w:hAnsi="Times New Roman"/>
          <w:color w:val="000000"/>
          <w:spacing w:val="2"/>
          <w:sz w:val="24"/>
          <w:szCs w:val="24"/>
          <w:lang w:eastAsia="ru-RU"/>
        </w:rPr>
        <w:t>.</w:t>
      </w:r>
      <w:bookmarkStart w:id="0" w:name="_GoBack"/>
      <w:bookmarkEnd w:id="0"/>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E1" w:rsidRDefault="00094CE1">
      <w:pPr>
        <w:spacing w:line="240" w:lineRule="auto"/>
      </w:pPr>
      <w:r>
        <w:separator/>
      </w:r>
    </w:p>
  </w:endnote>
  <w:endnote w:type="continuationSeparator" w:id="0">
    <w:p w:rsidR="00094CE1" w:rsidRDefault="00094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E1" w:rsidRDefault="00094CE1">
      <w:pPr>
        <w:spacing w:after="0"/>
      </w:pPr>
      <w:r>
        <w:separator/>
      </w:r>
    </w:p>
  </w:footnote>
  <w:footnote w:type="continuationSeparator" w:id="0">
    <w:p w:rsidR="00094CE1" w:rsidRDefault="00094C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94CE1"/>
    <w:rsid w:val="000B15AA"/>
    <w:rsid w:val="000C0FBB"/>
    <w:rsid w:val="00104776"/>
    <w:rsid w:val="001275A3"/>
    <w:rsid w:val="0018592D"/>
    <w:rsid w:val="001D2AAF"/>
    <w:rsid w:val="00296A38"/>
    <w:rsid w:val="002A3745"/>
    <w:rsid w:val="002D6A7D"/>
    <w:rsid w:val="00312F71"/>
    <w:rsid w:val="00330429"/>
    <w:rsid w:val="00337BE2"/>
    <w:rsid w:val="00354C63"/>
    <w:rsid w:val="00392EA3"/>
    <w:rsid w:val="00397861"/>
    <w:rsid w:val="003B2C2E"/>
    <w:rsid w:val="003B6089"/>
    <w:rsid w:val="003D4735"/>
    <w:rsid w:val="00406471"/>
    <w:rsid w:val="004A7A8F"/>
    <w:rsid w:val="004D1D1F"/>
    <w:rsid w:val="004D366C"/>
    <w:rsid w:val="0051410B"/>
    <w:rsid w:val="005418CF"/>
    <w:rsid w:val="00542702"/>
    <w:rsid w:val="0054541B"/>
    <w:rsid w:val="00545DA8"/>
    <w:rsid w:val="0059425B"/>
    <w:rsid w:val="005E24D1"/>
    <w:rsid w:val="006235F7"/>
    <w:rsid w:val="00630259"/>
    <w:rsid w:val="00631017"/>
    <w:rsid w:val="006329C4"/>
    <w:rsid w:val="00640540"/>
    <w:rsid w:val="0064131C"/>
    <w:rsid w:val="00660DED"/>
    <w:rsid w:val="00680613"/>
    <w:rsid w:val="006851B8"/>
    <w:rsid w:val="006A39E0"/>
    <w:rsid w:val="006A640B"/>
    <w:rsid w:val="006C193D"/>
    <w:rsid w:val="006D25F8"/>
    <w:rsid w:val="006F11FE"/>
    <w:rsid w:val="007009F9"/>
    <w:rsid w:val="00702E22"/>
    <w:rsid w:val="0071330F"/>
    <w:rsid w:val="00726FA8"/>
    <w:rsid w:val="00735785"/>
    <w:rsid w:val="00745B01"/>
    <w:rsid w:val="007552B7"/>
    <w:rsid w:val="007B5A4B"/>
    <w:rsid w:val="007C5540"/>
    <w:rsid w:val="007E06CF"/>
    <w:rsid w:val="007F7B63"/>
    <w:rsid w:val="00801F75"/>
    <w:rsid w:val="00807853"/>
    <w:rsid w:val="00816E7E"/>
    <w:rsid w:val="00832F4A"/>
    <w:rsid w:val="008736EA"/>
    <w:rsid w:val="00892CAF"/>
    <w:rsid w:val="008A4CAD"/>
    <w:rsid w:val="008A55F2"/>
    <w:rsid w:val="008E5880"/>
    <w:rsid w:val="0093459C"/>
    <w:rsid w:val="00944BA6"/>
    <w:rsid w:val="00963361"/>
    <w:rsid w:val="009C259E"/>
    <w:rsid w:val="009C5CD6"/>
    <w:rsid w:val="00A03C35"/>
    <w:rsid w:val="00A3203D"/>
    <w:rsid w:val="00A478B6"/>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66CAB"/>
    <w:rsid w:val="00C802BF"/>
    <w:rsid w:val="00CB6A96"/>
    <w:rsid w:val="00CF2E66"/>
    <w:rsid w:val="00D06DDA"/>
    <w:rsid w:val="00D301BE"/>
    <w:rsid w:val="00D90FE0"/>
    <w:rsid w:val="00D94A36"/>
    <w:rsid w:val="00DA7CA8"/>
    <w:rsid w:val="00DB06E4"/>
    <w:rsid w:val="00DB2046"/>
    <w:rsid w:val="00DB2ABD"/>
    <w:rsid w:val="00E160E0"/>
    <w:rsid w:val="00E32F27"/>
    <w:rsid w:val="00E337C9"/>
    <w:rsid w:val="00E364C3"/>
    <w:rsid w:val="00E36C70"/>
    <w:rsid w:val="00E444B8"/>
    <w:rsid w:val="00E46AE9"/>
    <w:rsid w:val="00E5723B"/>
    <w:rsid w:val="00E714D5"/>
    <w:rsid w:val="00E754D4"/>
    <w:rsid w:val="00E903FB"/>
    <w:rsid w:val="00EA5A57"/>
    <w:rsid w:val="00EA5C31"/>
    <w:rsid w:val="00ED6DA7"/>
    <w:rsid w:val="00EF646F"/>
    <w:rsid w:val="00F11CAD"/>
    <w:rsid w:val="00F4514A"/>
    <w:rsid w:val="00F8096B"/>
    <w:rsid w:val="00F91D7E"/>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A317-8025-4641-8574-B617090D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27</cp:revision>
  <cp:lastPrinted>2024-08-29T11:52:00Z</cp:lastPrinted>
  <dcterms:created xsi:type="dcterms:W3CDTF">2024-08-29T07:22:00Z</dcterms:created>
  <dcterms:modified xsi:type="dcterms:W3CDTF">2025-10-30T09:41:00Z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