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7F" w:rsidRDefault="00E276A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Руководителю </w:t>
      </w:r>
    </w:p>
    <w:p w:rsidR="00187D7F" w:rsidRDefault="00E276A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ГУ «Отдела образования</w:t>
      </w:r>
    </w:p>
    <w:p w:rsidR="00187D7F" w:rsidRDefault="00E276AC">
      <w:pPr>
        <w:tabs>
          <w:tab w:val="left" w:pos="567"/>
          <w:tab w:val="right" w:pos="935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г. Шахтинска»</w:t>
      </w:r>
    </w:p>
    <w:p w:rsidR="00187D7F" w:rsidRDefault="00E276A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управления образования</w:t>
      </w:r>
    </w:p>
    <w:p w:rsidR="00187D7F" w:rsidRDefault="00E276A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Карагандинской  области</w:t>
      </w:r>
    </w:p>
    <w:p w:rsidR="00187D7F" w:rsidRDefault="00E276A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Онсович Н.Б.</w:t>
      </w:r>
    </w:p>
    <w:p w:rsidR="00187D7F" w:rsidRDefault="00187D7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7D7F" w:rsidRDefault="00E27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реализации Плана мероприятий</w:t>
      </w:r>
    </w:p>
    <w:p w:rsidR="00187D7F" w:rsidRDefault="00E27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8053D">
        <w:rPr>
          <w:rFonts w:ascii="Times New Roman" w:hAnsi="Times New Roman" w:cs="Times New Roman"/>
          <w:b/>
          <w:sz w:val="28"/>
          <w:szCs w:val="28"/>
        </w:rPr>
        <w:t>право разъяснительной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работе 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-2026 </w:t>
      </w:r>
      <w:r>
        <w:rPr>
          <w:rFonts w:ascii="Times New Roman" w:hAnsi="Times New Roman" w:cs="Times New Roman"/>
          <w:b/>
          <w:sz w:val="28"/>
          <w:szCs w:val="28"/>
        </w:rPr>
        <w:t>учебный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 (по состоянию на 01.01.2026 года)</w:t>
      </w:r>
    </w:p>
    <w:p w:rsidR="00187D7F" w:rsidRDefault="00E27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«Общеобразовательная шко</w:t>
      </w:r>
      <w:r>
        <w:rPr>
          <w:rFonts w:ascii="Times New Roman" w:hAnsi="Times New Roman" w:cs="Times New Roman"/>
          <w:b/>
          <w:sz w:val="28"/>
          <w:szCs w:val="28"/>
        </w:rPr>
        <w:t xml:space="preserve">ла №4» ОО города Шахтинска УО КО </w:t>
      </w:r>
    </w:p>
    <w:tbl>
      <w:tblPr>
        <w:tblStyle w:val="a7"/>
        <w:tblW w:w="15168" w:type="dxa"/>
        <w:tblLayout w:type="fixed"/>
        <w:tblLook w:val="04A0" w:firstRow="1" w:lastRow="0" w:firstColumn="1" w:lastColumn="0" w:noHBand="0" w:noVBand="1"/>
      </w:tblPr>
      <w:tblGrid>
        <w:gridCol w:w="457"/>
        <w:gridCol w:w="5181"/>
        <w:gridCol w:w="4821"/>
        <w:gridCol w:w="4709"/>
      </w:tblGrid>
      <w:tr w:rsidR="00187D7F">
        <w:trPr>
          <w:trHeight w:val="215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                           (с указанием пункта Плана)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Результат/форма завершения</w:t>
            </w:r>
          </w:p>
          <w:p w:rsidR="00187D7F" w:rsidRDefault="00E27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ссылок на размещенные материалы на ЕПИР ГО, в аккаунтах ГО в социальных сетях, фотографий, иной инфор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мации подтверждающей исполнение)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Подробная информация             (в краткой форме) о мероприятиях с указанием целей и охвата целевых групп, даты, формата (вебинары, семинары, программы и т.д.), места проведения и т.д.</w:t>
            </w:r>
          </w:p>
        </w:tc>
      </w:tr>
      <w:tr w:rsidR="00187D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Выработка предложений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вовлечению молодежи (учащихся старших классов, студентов колледжей, ВУЗов) в процесс правового просвещения граждан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history="1">
              <w:r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zh-CN"/>
                </w:rPr>
                <w:t>https://www.instagram.com/reel/DSFIcTGjdYe/?igsh=MXQzYnVwMjl</w:t>
              </w:r>
              <w:r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zh-CN"/>
                </w:rPr>
                <w:t>3ZW9iaw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  <w:lang w:val="zh-CN"/>
              </w:rPr>
              <w:t xml:space="preserve"> </w:t>
            </w:r>
          </w:p>
          <w:p w:rsidR="00187D7F" w:rsidRDefault="00187D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8"/>
                <w:lang w:val="zh-CN"/>
              </w:rPr>
            </w:pPr>
            <w:r>
              <w:rPr>
                <w:rFonts w:asciiTheme="majorBidi" w:hAnsiTheme="majorBidi" w:cstheme="majorBidi"/>
                <w:sz w:val="20"/>
                <w:szCs w:val="28"/>
                <w:lang w:val="zh-CN"/>
              </w:rPr>
              <w:t xml:space="preserve">В рамках воспитательной работы и в целях формирования у учащихся нравственных ценностей и активной гражданской позиции в образовательной организации был проведён конкурс творческих работ, направленный на популяризацию принципов честности, </w:t>
            </w:r>
            <w:r>
              <w:rPr>
                <w:rFonts w:asciiTheme="majorBidi" w:hAnsiTheme="majorBidi" w:cstheme="majorBidi"/>
                <w:sz w:val="20"/>
                <w:szCs w:val="28"/>
                <w:lang w:val="zh-CN"/>
              </w:rPr>
              <w:t>справедливости, добросовестности и неподкупности.</w:t>
            </w:r>
          </w:p>
          <w:p w:rsidR="00187D7F" w:rsidRDefault="00E276AC">
            <w:pPr>
              <w:spacing w:after="0"/>
              <w:jc w:val="both"/>
              <w:rPr>
                <w:rFonts w:asciiTheme="majorBidi" w:hAnsiTheme="majorBidi" w:cstheme="majorBidi"/>
                <w:bCs/>
                <w:sz w:val="20"/>
                <w:szCs w:val="28"/>
              </w:rPr>
            </w:pPr>
            <w:r>
              <w:rPr>
                <w:rFonts w:asciiTheme="majorBidi" w:hAnsiTheme="majorBidi" w:cstheme="majorBidi"/>
                <w:sz w:val="20"/>
                <w:szCs w:val="28"/>
                <w:lang w:val="zh-CN"/>
              </w:rPr>
              <w:t xml:space="preserve">Конкурс проводился в период с </w:t>
            </w:r>
            <w:r>
              <w:rPr>
                <w:rFonts w:asciiTheme="majorBidi" w:hAnsiTheme="majorBidi" w:cstheme="majorBidi"/>
                <w:bCs/>
                <w:sz w:val="20"/>
                <w:szCs w:val="28"/>
                <w:lang w:val="zh-CN"/>
              </w:rPr>
              <w:t xml:space="preserve">«07.12 2025 г. по 11.12.2025 г.» </w:t>
            </w:r>
          </w:p>
          <w:p w:rsidR="00187D7F" w:rsidRDefault="00E2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zh-CN"/>
              </w:rPr>
            </w:pPr>
            <w:r>
              <w:rPr>
                <w:rFonts w:asciiTheme="majorBidi" w:hAnsiTheme="majorBidi" w:cstheme="majorBidi"/>
                <w:sz w:val="20"/>
                <w:szCs w:val="28"/>
                <w:lang w:val="zh-CN"/>
              </w:rPr>
              <w:t>Все представленные работы отличались разнообразием форм и глубиной раскрытия темы. Учащиеся проявили высокий уровень заинтересованности и креа</w:t>
            </w:r>
            <w:r>
              <w:rPr>
                <w:rFonts w:asciiTheme="majorBidi" w:hAnsiTheme="majorBidi" w:cstheme="majorBidi"/>
                <w:sz w:val="20"/>
                <w:szCs w:val="28"/>
                <w:lang w:val="zh-CN"/>
              </w:rPr>
              <w:t>тивности, использовали различные художественные техники и</w:t>
            </w:r>
          </w:p>
          <w:p w:rsidR="00187D7F" w:rsidRDefault="00E2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87D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Организация работы по формированию нетерпимого отношения к проявлениям коррупции с юношеского возраста с участием заинтересованных государственных органов, путем проведения информационно-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азъяснительной работы среди подростков и молодежи, направленной на повышение правовой грамотности и формирование антикоррупционного правосознания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zh-CN"/>
                </w:rPr>
                <w:t>https://www.instagram.com/reel/DSFIcTGjdYe/?igsh=MXQzYnVwMjl3ZW9iaw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  <w:lang w:val="zh-CN"/>
              </w:rPr>
              <w:t xml:space="preserve"> </w:t>
            </w:r>
          </w:p>
          <w:p w:rsidR="00187D7F" w:rsidRDefault="0018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В период с 07.12.2025 по 11.12.2025 в школе проводились конкурс видеороликов и рисунков на тему: «Мы против коррупции»</w:t>
            </w:r>
          </w:p>
          <w:p w:rsidR="00187D7F" w:rsidRDefault="00E2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Охват 383 учащихся </w:t>
            </w:r>
          </w:p>
        </w:tc>
      </w:tr>
      <w:tr w:rsidR="00187D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Проведение тематических лекций для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дителей (законных представителей) по правовому просвещению (о правах, обязанностях, ответственности)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53D">
              <w:rPr>
                <w:noProof/>
                <w:lang w:val="en-US"/>
              </w:rPr>
              <w:drawing>
                <wp:inline distT="0" distB="0" distL="0" distR="0" wp14:anchorId="619F7675" wp14:editId="551B5737">
                  <wp:extent cx="1577340" cy="1341105"/>
                  <wp:effectExtent l="0" t="0" r="3810" b="0"/>
                  <wp:docPr id="4" name="Рисунок 4" descr="http://school34.roovr.ru/netcat_files/userfiles/34_Gimnaziya/Raznoe/RDSh/konventsiya-o-pravah-reben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34.roovr.ru/netcat_files/userfiles/34_Gimnaziya/Raznoe/RDSh/konventsiya-o-pravah-reben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32" cy="1382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53D" w:rsidRDefault="00A80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2983D7F">
                  <wp:extent cx="1562100" cy="178054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78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  <w:lang w:val="zh-CN"/>
              </w:rPr>
              <w:t xml:space="preserve">В целях обеспечения доступности информации о возможностях получения консультативной и психологической помощи, а также повышения уровня информированности 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  <w:lang w:val="zh-CN"/>
              </w:rPr>
              <w:t>учащихся и сотрудников в образовательной организации были размещены информационные стенды с «телефонами доверия».</w:t>
            </w:r>
          </w:p>
          <w:p w:rsidR="00187D7F" w:rsidRDefault="00E276A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  <w:lang w:val="zh-CN"/>
              </w:rPr>
              <w:t>Информационные стенды размещены в общедоступных местах учреждения (вестибюль, коридоры, рекреации, возле кабинетов социального педагога и псих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  <w:lang w:val="zh-CN"/>
              </w:rPr>
              <w:t>олога), что обеспечивает свободный и удобный доступ к информации для всех участников образовательного процесса.</w:t>
            </w:r>
          </w:p>
          <w:p w:rsidR="00187D7F" w:rsidRDefault="00E276A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  <w:lang w:val="zh-CN"/>
              </w:rPr>
              <w:t>На стендах размещена актуальная информация, включающая номера телефонов доверия, служб психологической поддержки и экстренной помощи, а также кр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  <w:lang w:val="zh-CN"/>
              </w:rPr>
              <w:t>аткие пояснения о возможности анонимного и бесплатного обращения. Представленные контактные данные направлены на оказание помощи в трудных жизненных ситуациях, профилактику конфликтов и поддержку эмоционального благополучия обучающихся.</w:t>
            </w:r>
          </w:p>
          <w:p w:rsidR="00187D7F" w:rsidRDefault="00E276A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  <w:lang w:val="zh-CN"/>
              </w:rPr>
              <w:t xml:space="preserve">Размещение стендов 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  <w:lang w:val="zh-CN"/>
              </w:rPr>
              <w:t xml:space="preserve">способствует формированию у учащихся навыков ответственного поведения, повышает уровень доверия к системе помощи и поддержки, а также создаёт условия для 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  <w:lang w:val="zh-CN"/>
              </w:rPr>
              <w:lastRenderedPageBreak/>
              <w:t>своевременного обращения за квалифицированной помощью.</w:t>
            </w:r>
          </w:p>
          <w:p w:rsidR="00187D7F" w:rsidRDefault="00E276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  <w:lang w:val="zh-CN"/>
              </w:rPr>
              <w:t>Информация на стендах поддерживается в актуальн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  <w:lang w:val="zh-CN"/>
              </w:rPr>
              <w:t>ом состоянии и при необходимости обновляется.</w:t>
            </w:r>
          </w:p>
        </w:tc>
      </w:tr>
      <w:tr w:rsidR="00187D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Подготовка и размещение для родителей (законных представителей) информационных «стендов» на тему: «Ответственность за совершение правонарушений и преступлений несовершеннолетними», «Безопасное детство»,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в сети Интернет»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3D" w:rsidRPr="00A8053D" w:rsidRDefault="00A8053D" w:rsidP="00A80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05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A2752DD" wp14:editId="25856493">
                  <wp:extent cx="1150681" cy="922020"/>
                  <wp:effectExtent l="0" t="0" r="0" b="0"/>
                  <wp:docPr id="1" name="Рисунок 1" descr="C:\Users\5B3B~1\AppData\Local\Temp\{BBE16D73-23AE-46DF-8730-C9C1A4065A6D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5B3B~1\AppData\Local\Temp\{BBE16D73-23AE-46DF-8730-C9C1A4065A6D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11" cy="931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233E5BBD" wp14:editId="2A521909">
                  <wp:extent cx="1111885" cy="915082"/>
                  <wp:effectExtent l="0" t="0" r="0" b="0"/>
                  <wp:docPr id="2" name="Рисунок 2" descr="Азбука безопасности, безопасность личная, пожарная, дорожная, чрезвычайные ситуации, памятка для дошкольников, детский сад, старшая, подготовительная группа, средня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Азбука безопасности, безопасность личная, пожарная, дорожная, чрезвычайные ситуации, памятка для дошкольников, детский сад, старшая, подготовительная группа, средня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30" cy="936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D7F" w:rsidRDefault="00A8053D" w:rsidP="00A8053D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14EECEFC" wp14:editId="28875D95">
                  <wp:extent cx="1080073" cy="1473054"/>
                  <wp:effectExtent l="0" t="0" r="6350" b="0"/>
                  <wp:docPr id="3" name="Рисунок 3" descr="интерн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интерн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071" cy="1488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F" w:rsidRDefault="00E276AC">
            <w:pPr>
              <w:jc w:val="both"/>
              <w:rPr>
                <w:rFonts w:asciiTheme="majorBidi" w:hAnsiTheme="majorBidi" w:cstheme="majorBidi"/>
                <w:sz w:val="20"/>
                <w:szCs w:val="28"/>
                <w:lang w:val="zh-CN"/>
              </w:rPr>
            </w:pPr>
            <w:r>
              <w:rPr>
                <w:rFonts w:asciiTheme="majorBidi" w:hAnsiTheme="majorBidi" w:cstheme="majorBidi"/>
                <w:sz w:val="20"/>
                <w:szCs w:val="28"/>
                <w:lang w:val="zh-CN"/>
              </w:rPr>
              <w:t>И</w:t>
            </w:r>
            <w:r>
              <w:rPr>
                <w:rFonts w:asciiTheme="majorBidi" w:hAnsiTheme="majorBidi" w:cstheme="majorBidi"/>
                <w:sz w:val="20"/>
                <w:szCs w:val="28"/>
                <w:lang w:val="zh-CN"/>
              </w:rPr>
              <w:t>нформационные материалы размещены в доступных и часто посещаемых местах учреждения: вестибюле, коридорах, учительской, кабинетах администрации, а также на информационных стендах. Размещение обеспечивает наглядно</w:t>
            </w:r>
            <w:r>
              <w:rPr>
                <w:rFonts w:asciiTheme="majorBidi" w:hAnsiTheme="majorBidi" w:cstheme="majorBidi"/>
                <w:sz w:val="20"/>
                <w:szCs w:val="28"/>
                <w:lang w:val="zh-CN"/>
              </w:rPr>
              <w:t>сть и доступность информации для обучающихся, родителей (законных представителей) и сотрудников образовательной организации.</w:t>
            </w:r>
          </w:p>
          <w:p w:rsidR="00187D7F" w:rsidRDefault="00E2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Theme="majorBidi" w:hAnsiTheme="majorBidi" w:cstheme="majorBidi"/>
                <w:sz w:val="20"/>
                <w:szCs w:val="28"/>
                <w:lang w:val="zh-CN"/>
              </w:rPr>
              <w:t>Содержание мини-плакатов, постеров и памяток направлено на разъяснение недопустимости коррупционных действий, информирование о норм</w:t>
            </w:r>
            <w:r>
              <w:rPr>
                <w:rFonts w:asciiTheme="majorBidi" w:hAnsiTheme="majorBidi" w:cstheme="majorBidi"/>
                <w:sz w:val="20"/>
                <w:szCs w:val="28"/>
                <w:lang w:val="zh-CN"/>
              </w:rPr>
              <w:t>ах антикоррупционного законодательства, формирование негативного отношения к проявлениям коррупции, а также на информирование о способах сообщения о фактах коррупционных нарушений.</w:t>
            </w:r>
          </w:p>
        </w:tc>
      </w:tr>
    </w:tbl>
    <w:p w:rsidR="00187D7F" w:rsidRDefault="00187D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7D7F" w:rsidRDefault="00E276AC">
      <w:pPr>
        <w:tabs>
          <w:tab w:val="left" w:pos="2955"/>
          <w:tab w:val="left" w:pos="96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Н. Жадько </w:t>
      </w:r>
    </w:p>
    <w:p w:rsidR="00187D7F" w:rsidRDefault="00E276AC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Исп: Ионушкина А.П.</w:t>
      </w:r>
    </w:p>
    <w:sectPr w:rsidR="00187D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6AC" w:rsidRDefault="00E276AC">
      <w:pPr>
        <w:spacing w:line="240" w:lineRule="auto"/>
      </w:pPr>
      <w:r>
        <w:separator/>
      </w:r>
    </w:p>
  </w:endnote>
  <w:endnote w:type="continuationSeparator" w:id="0">
    <w:p w:rsidR="00E276AC" w:rsidRDefault="00E27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6AC" w:rsidRDefault="00E276AC">
      <w:pPr>
        <w:spacing w:after="0"/>
      </w:pPr>
      <w:r>
        <w:separator/>
      </w:r>
    </w:p>
  </w:footnote>
  <w:footnote w:type="continuationSeparator" w:id="0">
    <w:p w:rsidR="00E276AC" w:rsidRDefault="00E276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8A"/>
    <w:rsid w:val="00187D7F"/>
    <w:rsid w:val="00A8053D"/>
    <w:rsid w:val="00D61B2B"/>
    <w:rsid w:val="00D950F9"/>
    <w:rsid w:val="00E276AC"/>
    <w:rsid w:val="00EB068A"/>
    <w:rsid w:val="36E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99805"/>
  <w15:docId w15:val="{A3BCE331-3A4C-43FE-AF4B-389F6738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6">
    <w:name w:val="Normal (Web)"/>
    <w:uiPriority w:val="99"/>
    <w:unhideWhenUsed/>
    <w:pPr>
      <w:spacing w:beforeAutospacing="1" w:afterAutospacing="1"/>
    </w:pPr>
    <w:rPr>
      <w:sz w:val="24"/>
      <w:szCs w:val="24"/>
      <w:lang w:eastAsia="zh-CN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2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SFIcTGjdYe/?igsh=MXQzYnVwMjl3ZW9iaw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instagram.com/reel/DSFIcTGjdYe/?igsh=MXQzYnVwMjl3ZW9iaw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FE2E2-E9DE-4A2C-8595-6D35D788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815</Words>
  <Characters>4649</Characters>
  <Application>Microsoft Office Word</Application>
  <DocSecurity>0</DocSecurity>
  <Lines>38</Lines>
  <Paragraphs>10</Paragraphs>
  <ScaleCrop>false</ScaleCrop>
  <Company>™OSANOV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Репьева</dc:creator>
  <cp:lastModifiedBy>Настя</cp:lastModifiedBy>
  <cp:revision>2</cp:revision>
  <cp:lastPrinted>2026-01-11T14:15:00Z</cp:lastPrinted>
  <dcterms:created xsi:type="dcterms:W3CDTF">2026-01-11T13:46:00Z</dcterms:created>
  <dcterms:modified xsi:type="dcterms:W3CDTF">2026-01-11T16:51:00Z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06785721D52E40E0B573D99C21BAFA5D_12</vt:lpwstr>
  </property>
</Properties>
</file>