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Отчет деятельности по вопросам оказания государственных услу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</w:t>
      </w:r>
    </w:p>
    <w:p>
      <w:pPr>
        <w:spacing w:before="0" w:after="16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Отчет деятельности коммунального государственного учреждения</w:t>
      </w:r>
    </w:p>
    <w:p>
      <w:pPr>
        <w:spacing w:before="0" w:after="16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Женская гимназия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отдела образования города Темиртау управления образования Карагандинской области по вопросам оказания государственных услуг.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Общие положения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Сведения об услугодателе: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соответствии с Реестром государственных услуг (приказ исполняющего обязанности Министра цифрового развития, инноваций и аэрокосмической промышленности Республики Казахстан от 31 января 2020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39/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Қ) государственным учреждением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Женская гимназия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отдела образования города Темиртау управления образования Карагандинской области (далее - гимназия)  оказывается  8 видов   государственных услуг .</w:t>
      </w:r>
    </w:p>
    <w:p>
      <w:pPr>
        <w:spacing w:before="0" w:after="160" w:line="240"/>
        <w:ind w:right="0" w:left="0" w:firstLine="0"/>
        <w:jc w:val="left"/>
        <w:rPr>
          <w:rFonts w:ascii="Arial" w:hAnsi="Arial" w:cs="Arial" w:eastAsia="Arial"/>
          <w:color w:val="2D4359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2022 год количество оказанных государственных услуг составило 252.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Наиболее востребованными государственными  услугами в сфере образования являются: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Прием документов для предоставления бесплатного питания отдельным категориям обучающихся и воспитанников в общеобразовательных школах-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было оказано в 2022 году 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 27 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услуг.     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Выдача дубликатов документов об образовании - 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за 2022 год  было оказано 2  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- 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за 2022 год  было оказано 99 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Прием документов для перевода детей между организациями основного среднего, общего среднего образования - 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за 2022 год  было оказано 32 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Потенциальные услугополучатели могут получить информацию о порядке оказания государственных услуг в сфере образования на следующих сайтах: 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3999D4"/>
            <w:spacing w:val="0"/>
            <w:position w:val="0"/>
            <w:sz w:val="24"/>
            <w:u w:val="single"/>
            <w:shd w:fill="FFFFFF" w:val="clear"/>
          </w:rPr>
          <w:t xml:space="preserve">http://adilet.zan.kz</w:t>
        </w:r>
      </w:hyperlink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,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http://krguo.finistcom.kz/</w:t>
        </w:r>
      </w:hyperlink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также в гимназии  оборудован  информационный стенд с информацией о государственных услугах, на сайте школы на  постоянной основе размещается информация по оказанию государственных услуг  в сфере образования.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Работа с услугополучателями: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1)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Сведения об источниках и местах доступа к информации о порядке оказания государственных услуг</w:t>
      </w:r>
      <w:r>
        <w:rPr>
          <w:rFonts w:ascii="Times New Roman" w:hAnsi="Times New Roman" w:cs="Times New Roman" w:eastAsia="Times New Roman"/>
          <w:i/>
          <w:color w:val="2D4359"/>
          <w:spacing w:val="0"/>
          <w:position w:val="0"/>
          <w:sz w:val="24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Информация о порядке оказания государственных услуг, оказываемых в гимназии размещена на официальном сайте гимназии в разделе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Государственные услуги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По мере вносимых изменений в подзаконные нормативные правовые акты, определяющие порядок оказания государственных услуг этот раздел на сайте обновляется.  Также информация размещена в фойе 1-го этажа гимназии.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2) 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Информация о публичных обсуждениях проектов подзаконных нормативных правовых актов, определяющих порядок оказания государственных услуг: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не имеется.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В целях создания условий для выявления фактов или поступков, ведущих к правонарушениям в гимназии, организован и работает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телефон доверия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auto" w:val="clear"/>
        </w:rPr>
        <w:t xml:space="preserve">448187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,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по которому граждане имеют возможность сообщить         о таких фактах. Также в школе функционируют камеры видеонаблюдения.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2)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Мероприятия, направленные на повышение квалификации сотрудников в сфере оказания государственных услуг: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На постоянной основе с сотрудниками гимназии  на совещаниях при директоре проводится разъяснительная работа по оказываемым государственным услугам, регулярно освещаются основные положения Законов Республики Казахстан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О противодействии коррупции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Об административных процедурах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на занятиях Правовой всеобуч.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Нормативно-правовое совершенствование процессов оказания государственных услуг: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согласно действующему законодательству Республики Казахстан.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4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Контроль за качеством оказания государственных услуг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1)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Информация о жалобах услугополучателей по вопросам оказания государственных услуг (приложение): 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жалоб не имеется.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2)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Результаты внутреннего контроля за качеством оказания государственных услуг. Все государственные услуги оказываются согласно правилам оказания государственных 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услуг: не проводились.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4)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Результаты общественного мониторинга качества оказания государственных услуг: мониторинг не проводился.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Отчет деятельности по вопросам оказания государственных услуг</w:t>
      </w:r>
    </w:p>
    <w:p>
      <w:pPr>
        <w:spacing w:before="0" w:after="16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Отчет деятельности коммунального государственного учреждения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Женская гимназия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отдела образования города Темиртау управления образования Карагандинской области по вопросам оказания государственных услуг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Общие положения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Сведения об услугодателе: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соответствии с Реестром государственных услуг (приказ исполняющего обязанности Министра цифрового развития, инноваций и аэрокосмической промышленности Республики Казахстан от 31 января 2020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39/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Қ) государственным учреждением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Женская гимназия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отдела образования города Темиртау управления образования Карагандинской области (далее - гимназия)  оказывается  8 видов   государственных услуг 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2023 год количество оказанных государственных услуг составило - 248.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Наиболее востребованными государственными  услугами в сфере образования являются: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Прием документов для предоставления бесплатного питания отдельным категориям обучающихся и воспитанников в общеобразовательных школах-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было оказано в 2023 году 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 23 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услуг.     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Выдача дубликатов документов об образовании - 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за 2023 год  было оказано 2  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- 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за 2023 год  было оказано 114 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Прием документов для перевода детей между организациями основного среднего, общего среднего образования - 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за 2023 год  было оказано 34 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Потенциальные услугополучатели могут получить информацию о порядке оказания государственных услуг в сфере образования на следующих сайтах: 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3999D4"/>
            <w:spacing w:val="0"/>
            <w:position w:val="0"/>
            <w:sz w:val="24"/>
            <w:u w:val="single"/>
            <w:shd w:fill="FFFFFF" w:val="clear"/>
          </w:rPr>
          <w:t xml:space="preserve">http://adilet.zan.kz</w:t>
        </w:r>
      </w:hyperlink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,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http://krguo.finistcom.kz/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также в гимназии оборудован  информационный стенд с информацией о государственных услугах, на сайте школы на  постоянной основе размещается информация по оказанию государственных услуг  в сфере образования.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Работа с услугополучателями: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1)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Сведения об источниках и местах доступа к информации о порядке оказания государственных услуг</w:t>
      </w:r>
      <w:r>
        <w:rPr>
          <w:rFonts w:ascii="Times New Roman" w:hAnsi="Times New Roman" w:cs="Times New Roman" w:eastAsia="Times New Roman"/>
          <w:i/>
          <w:color w:val="2D4359"/>
          <w:spacing w:val="0"/>
          <w:position w:val="0"/>
          <w:sz w:val="24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Информация о порядке оказания государственных услуг, оказываемых в школе размещена на официальном сайте гимназии, в разделе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Государственные услуги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По мере вносимых изменений в подзаконные нормативные правовые акты, определяющие порядок оказания государственных услуг этот раздел на сайте обновляется.  Также информация размещена в фойе 1-го этажа школы.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2) 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Информация о публичных обсуждениях проектов подзаконных нормативных правовых актов, определяющих порядок оказания государственных услуг: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не имеется.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В целях создания условий для выявления фактов или поступков, ведущих к правонарушениям в гимназии, организован и работает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телефон доверия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auto" w:val="clear"/>
        </w:rPr>
        <w:t xml:space="preserve">448187</w:t>
      </w: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,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по которому граждане имеют возможность сообщить         о таких фактах. Также в школе функционируют камеры видеонаблюдения.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2)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Мероприятия, направленные на повышение квалификации сотрудников в сфере оказания государственных услуг: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На постоянной основе с сотрудниками Школы на совещаниях при директоре проводится разъяснительная работа по оказываемым государственным услугам, регулярно освещаются основные положения Законов Республики Казахстан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О противодействии коррупции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Об административных процедурах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на занятиях Правовой всеобуч.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Нормативно-правовое совершенствование процессов оказания государственных услуг: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согласно действующему законодательству Республики Казахстан.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D4359"/>
          <w:spacing w:val="0"/>
          <w:position w:val="0"/>
          <w:sz w:val="24"/>
          <w:shd w:fill="FFFFFF" w:val="clear"/>
        </w:rPr>
        <w:t xml:space="preserve">4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i/>
          <w:color w:val="2D4359"/>
          <w:spacing w:val="0"/>
          <w:position w:val="0"/>
          <w:sz w:val="24"/>
          <w:shd w:fill="FFFFFF" w:val="clear"/>
        </w:rPr>
        <w:t xml:space="preserve">Контроль за качеством оказания государственных услуг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1)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Информация о жалобах услугополучателей по вопросам оказания государственных услуг (приложение): жалоб не имеется.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2)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Результаты внутреннего контроля за качеством оказания государственных услуг. Все государственные услуги оказываются согласно правилам оказания государственных услуг.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услуг: не проводились.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4) </w:t>
      </w: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Результаты общественного мониторинга качества оказания государственных услуг: мониторинг не проводился.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D4359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krguo.finistcom.kz/" Id="docRId1" Type="http://schemas.openxmlformats.org/officeDocument/2006/relationships/hyperlink" /><Relationship TargetMode="External" Target="http://krguo.finistcom.kz/" Id="docRId3" Type="http://schemas.openxmlformats.org/officeDocument/2006/relationships/hyperlink" /><Relationship Target="styles.xml" Id="docRId5" Type="http://schemas.openxmlformats.org/officeDocument/2006/relationships/styles" /><Relationship TargetMode="External" Target="http://adilet.zan.kz/" Id="docRId0" Type="http://schemas.openxmlformats.org/officeDocument/2006/relationships/hyperlink" /><Relationship TargetMode="External" Target="http://adilet.zan.kz/" Id="docRId2" Type="http://schemas.openxmlformats.org/officeDocument/2006/relationships/hyperlink" /><Relationship Target="numbering.xml" Id="docRId4" Type="http://schemas.openxmlformats.org/officeDocument/2006/relationships/numbering" /></Relationships>
</file>