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f8f5" w14:textId="fb1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профилактики травли (буллинга)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21 декабря 2022 года № 506. Зарегистрирован в Министерстве юстиции Республики Казахстан 21 декабря 2022 года № 31180.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 травли (буллинга) ребенка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506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профилактики травли (буллинга) ребенка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профилактики травли (буллинга) ребенка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деятельности по профилактике травли (буллинга) ребенка.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травля (буллинг) ребенка –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масс-медиа и (или) сетей телекоммуникаций, и (или) онлайн-платформ (кибербуллинг);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реабилитация –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моральное и (или) материальное восстановление несовершеннолетнего, нуждающегося в специальных социальных услугах;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адаптация – процесс активного приспособления ребенка, нуждающегося в специальных социальных услугах,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законные представители ребенка – родители, усыновители (удочерители), опекун, попечитель, патронатный воспитатель, приемные родители, приемный профессиональный воспитатель (приемные профессиональные воспитатели),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25.08.2024);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профилактики травли (буллинга) ребенка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Администрация организации образования обеспечивает деятельность по профилактике и предупреждению травли (буллинга) ребенка и создает условия в образовательной среде, направленные на формирование уважения прав и интересов участников образовательного процесса, культуры нулевой терпимости к травле (буллингу) ребенка.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организации образования в целях профилактики травли (буллинга) ребенка ежегодно к началу учебного года утверждает план по профилактике травли (буллинга) ребенка (далее – План). План включает сроки, формы завершения, ответственных лиц и следующие мероприятия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повышению осведомленности обучающихся и воспитанников, педагогов, законных представителей ребенка в вопросах профилактики травли (буллинга) и предупреждению травли (буллинга) путем проведения информационно-разъяснительной работы (беседа, правовой всеобуч, классные часы, родительские собрания, внеурочные мероприятия и другие) не противоречащих интересам обучающихся и воспитанников не реже 1 (одного) раза в четверть;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профессиональной компетентности педагогов в учебно-воспитательной работе через их участие в обучающих семинарах (вебинарах), семинар-тренингах, мастер-классы, коучингах, конференциях, форумах, панельных дискуссия;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информированию (письменной и (или) устной форме) обучающихся и воспитанников, законных представителей ребенка, о недопустимости травли (буллинга) ребенка;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незамедлительному реагированию на признаки травли (буллинга) в отношении обучающихся и воспитанников в случае ее выявления;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оказанию обучающимся и воспитанникам социальной, психолого-педагогической помощи педагогами-психологами, социальными педагогами с регистрацией в журнале учета консультаций педагога-психолога в соответствии с формой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проведению мониторинга воспитательного процесса и условий образовательной среды на предмет соблюдения прав и интересов обучающихся и воспитанников, обеспеченности ресурсами для их обучения, воспитания и безопасного нахождения в организациях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рассмотрению на заседаниях коллегиальных органов управления организацией образования с привлечением родительского комитета вопроса предупреждения и профилактики травли (буллинга) среди обучающихся и воспитанников.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согласованию с администрацией организации образования к работе по профилактике травли (буллинга) ребенка привлекаются представители родительской общественности, заинтересованных государственных органов и организаций, неправительственных организаций, деятельность которых не противоречит защите прав участников образовательного процесса.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проведенной работе направляется: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подпунктам 1), 3), 4), 5) пункта 4 – заместителем директора по воспитательной работе организации образования первому руководителю;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подпунктам 2), 6) и 7) пункта 4 – администрацией организации образования управлению образования области, города республиканского значения, столицы, района (города областного значения) (далее – местный исполнительный орган в сфере образования).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приема информации о травле (буллинге) ребенка и действий по выявлению признаков травли (буллинга) ребенка и реагирования на них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информации о факте травли (буллинга) ребенка в местный исполнительный орган в сфере образования либо в организацию образования информация регистрируется ответственным лицом в журнале учета информации о травле (буллинге) ребенка.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Поступившая информация о травле (буллинге) ребенка в течение 1 (одного) дня доводится до руководителя местного исполнительного органа в сфере образования либо организации образования.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информации о травле (буллинге) ребенка в организацию образования заместитель руководителя организации образования по воспитательной работе: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первичную информацию об участниках травли (буллинга) ребенка со дня поступления информации, включающую: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 ребенка (членов семьи);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проживания;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характеристику ребенка по месту учебы;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пояснение классного руководителя, куратора, участников травли (буллинга) ребенка (педагога) и (или) законных представителей ребенка;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 после поступления информации проводит беседу с ребенком, подвергшемся травле (буллингу), с инициатором/зачинщиком травли (буллинга), их законными представителями с привлечением классного руководителя, педагога-психолога;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мирному урегулированию конфликта, связанного с травлей (буллинга) ребенка;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медицинских показаний содействует оказанию медицинской помощи детям, пострадавшим от травли (буллинга), в соответствии со стандартами оказания медицинской помощи;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 (одного) рабочего дня после проведения беседы передает информацию о результатах проведенной работы руководителю организаций образования.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информации в местный исполнительный орган в сфере образования: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 (одного) рабочего дня проводит регистрацию поступившей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Административного процедурно-процессуального кодекса Республики Казахстан от 29 июня 2020 года;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собранных данных в течение 2 (двух) рабочих дней принимает решение о признании или не признании травли (буллинга) ребенка;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принятии решения о признании травли (буллинга):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законными представителями ребенка принимает решение о социальной реабилитации несовершеннолетнего, подвергшегося травле (буллингу), и о социальной адаптации несовершеннолетнего инициатора/зачинщика травли (буллинга);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информирует вышестоящий орган образования;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2 (двух) дней передает информацию о принятом решении и данные о ребенке в организацию образования по месту его обучения;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урегулированию инцидента, связанного травлей (буллинга) ребенка, путем привлечения медиатора с согласия законных представителей ребенка, инициатора/зачинщика травли (буллинга), и ребенка, подвергшегося травле (буллингу);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прекращении травли (буллинга) ребенка при условии устранения нарушения его прав и законных интересов.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Законные представители ребенка, подвергшегося травле (буллингу), а также инициатора/зачинщика травли (буллинга) при не согласии с решением местного исполнительного органа в сфере образования обжалуют 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от 29 июня 2020 года.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образования после получения решения о социальной реабилитации несовершеннолетнего, подвергшегося травле (буллингу), и о социальной адаптации несовершеннолетнего, инициатора/зачинщика травли (буллинга):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психологическую поддержку участников травли (буллинга) ребенка через разработку индивидуального плана работы, который включает меры по социальной реабилитации ребенка, подвергшегося травле (буллингу), и социальной адаптации инициатора/зачинщика травли (буллинга)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постановку на внутришкольный учет ребенка, инициатора/зачинщика травли (буллинга), и мониторинг его исправления;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положительных изменений в поведении ребенка в течение 6 месяцев со дня постановки на внутришкольный учет направляет материалы в комиссию по делам несовершеннолетних и защите их прав (далее – КДН) для рассмотрения и вынесения рекомендаций.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КДН осуществляет меры по защите и восстановлению прав и законных интересов ребенка, выявлению и устранению причин и условий, способствующих совершению правонарушений среди несовершеннолетних, защите несовершеннолетних от насилия и жестокого обращения, антиобщественных действий среди несовершеннолетних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2001 года № 789 "Об утверждении Типового положения о деятельности Комиссии по делам несовершеннолетних и защите их прав" (зарегистрирован в Реестре государственной регистрации нормативных правовых актов под № 9123).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детей, пострадавших от травли (буллинга), за медицинской помощью организация здравоохранения: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в соответствии с формой учетной документации в области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визуальный осмотр ребенка;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медицинскую помощь детям, пострадавшим от травли (буллинга), в соответствии со стандартами оказания медицинской помощи.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образования, здравоохранения, социальной защиты при факте травли (буллинга) ребенка незамедлительно в письменном виде информируют: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в сфере образования;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образования по месту обучения ребенка;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внутренних дел (далее - ОВД).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обращении законного представителя ребенка, пострадавшего от травли (буллинга), ОВД: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поступившее обращение и проводят проверку при наличии признаков административного либо уголовного правонарушения;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оснований к возбуждению уголовного дела или при его прекращении за отсутствием состава преступления, направляют сообщения о травле (буллинга) ребенка в орган, вышестоящий к организации образования, в которой произошел случай, для рассмотрения по существу и принятия решения;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содействия органам образования в правовом воспитании несовершеннолетних, их законным представителям;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привлекают представителя органа, осуществляющего функции по защите прав ребенка, педагогов или психологов, для проведения действий по рассмотрению факта травли (буллинга) и других мероприятий с участием несовершеннолетнего, его законных представителей, при отсутствии такового либо когда их присутствие противоречит интересам ребенка.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Травля (буллинг) ребенка со стороны педагога организаций образования в отношении ребенка (детьми) в период учебно-воспитательного процесса рассматривается советом по педагогической этике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совета по педагогической этике, утвержденными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№ 20619).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